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2E96A" w14:textId="2561D410" w:rsidR="00F95AF6" w:rsidRDefault="00F95AF6" w:rsidP="00F205F8">
      <w:pPr>
        <w:jc w:val="center"/>
        <w:rPr>
          <w:rFonts w:ascii="Times New Roman" w:hAnsi="Times New Roman"/>
          <w:b/>
          <w:sz w:val="32"/>
          <w:szCs w:val="24"/>
        </w:rPr>
      </w:pPr>
      <w:r>
        <w:rPr>
          <w:rFonts w:ascii="Times New Roman" w:hAnsi="Times New Roman"/>
          <w:b/>
          <w:noProof/>
          <w:sz w:val="32"/>
          <w:szCs w:val="24"/>
        </w:rPr>
        <w:drawing>
          <wp:anchor distT="0" distB="0" distL="114300" distR="114300" simplePos="0" relativeHeight="251662336" behindDoc="0" locked="0" layoutInCell="1" allowOverlap="1" wp14:anchorId="03299C32" wp14:editId="35111DBD">
            <wp:simplePos x="0" y="0"/>
            <wp:positionH relativeFrom="margin">
              <wp:align>right</wp:align>
            </wp:positionH>
            <wp:positionV relativeFrom="paragraph">
              <wp:posOffset>41910</wp:posOffset>
            </wp:positionV>
            <wp:extent cx="381000" cy="3810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2"/>
          <w:szCs w:val="24"/>
        </w:rPr>
        <w:drawing>
          <wp:anchor distT="0" distB="0" distL="114300" distR="114300" simplePos="0" relativeHeight="251661312" behindDoc="0" locked="0" layoutInCell="1" allowOverlap="1" wp14:anchorId="6111CE70" wp14:editId="032BD04F">
            <wp:simplePos x="0" y="0"/>
            <wp:positionH relativeFrom="column">
              <wp:posOffset>3734435</wp:posOffset>
            </wp:positionH>
            <wp:positionV relativeFrom="paragraph">
              <wp:posOffset>130175</wp:posOffset>
            </wp:positionV>
            <wp:extent cx="742950" cy="2381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2"/>
          <w:szCs w:val="24"/>
        </w:rPr>
        <w:drawing>
          <wp:anchor distT="0" distB="0" distL="114300" distR="114300" simplePos="0" relativeHeight="251659264" behindDoc="0" locked="0" layoutInCell="1" allowOverlap="1" wp14:anchorId="4D9F5092" wp14:editId="176E101D">
            <wp:simplePos x="0" y="0"/>
            <wp:positionH relativeFrom="column">
              <wp:posOffset>2221230</wp:posOffset>
            </wp:positionH>
            <wp:positionV relativeFrom="paragraph">
              <wp:posOffset>-106045</wp:posOffset>
            </wp:positionV>
            <wp:extent cx="393700" cy="554355"/>
            <wp:effectExtent l="0" t="0" r="63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2"/>
          <w:szCs w:val="24"/>
        </w:rPr>
        <w:drawing>
          <wp:anchor distT="0" distB="0" distL="114300" distR="114300" simplePos="0" relativeHeight="251658240" behindDoc="0" locked="0" layoutInCell="1" allowOverlap="1" wp14:anchorId="0F9476D4" wp14:editId="1C657B05">
            <wp:simplePos x="0" y="0"/>
            <wp:positionH relativeFrom="column">
              <wp:posOffset>820420</wp:posOffset>
            </wp:positionH>
            <wp:positionV relativeFrom="paragraph">
              <wp:posOffset>-52705</wp:posOffset>
            </wp:positionV>
            <wp:extent cx="748665" cy="40830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8665" cy="408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2"/>
          <w:szCs w:val="24"/>
        </w:rPr>
        <w:drawing>
          <wp:anchor distT="0" distB="0" distL="114300" distR="114300" simplePos="0" relativeHeight="251660288" behindDoc="0" locked="0" layoutInCell="1" allowOverlap="1" wp14:anchorId="73E2DBA9" wp14:editId="4DDC1895">
            <wp:simplePos x="0" y="0"/>
            <wp:positionH relativeFrom="column">
              <wp:posOffset>-214630</wp:posOffset>
            </wp:positionH>
            <wp:positionV relativeFrom="paragraph">
              <wp:posOffset>-3175</wp:posOffset>
            </wp:positionV>
            <wp:extent cx="515620" cy="374650"/>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620" cy="37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1174D" w14:textId="738E6F43" w:rsidR="00F95AF6" w:rsidRDefault="00F95AF6" w:rsidP="00F205F8">
      <w:pPr>
        <w:jc w:val="center"/>
        <w:rPr>
          <w:rFonts w:ascii="Times New Roman" w:hAnsi="Times New Roman"/>
          <w:b/>
          <w:sz w:val="32"/>
          <w:szCs w:val="24"/>
        </w:rPr>
      </w:pPr>
    </w:p>
    <w:p w14:paraId="62562F01" w14:textId="4DF205D1" w:rsidR="00B84CF2" w:rsidRDefault="005E2D00" w:rsidP="005E2D00">
      <w:pPr>
        <w:jc w:val="center"/>
        <w:rPr>
          <w:rFonts w:ascii="Times New Roman" w:hAnsi="Times New Roman"/>
          <w:b/>
          <w:sz w:val="32"/>
          <w:szCs w:val="24"/>
        </w:rPr>
      </w:pPr>
      <w:r w:rsidRPr="005E2D00">
        <w:rPr>
          <w:rFonts w:ascii="Times New Roman" w:hAnsi="Times New Roman"/>
          <w:b/>
          <w:sz w:val="32"/>
          <w:szCs w:val="24"/>
        </w:rPr>
        <w:t>Atelier de restitution du Projet SEP2D AAP4-43 « Modernisation  renforcement des capacités des Herbiers de CÔTE D’IVOIRE »</w:t>
      </w:r>
    </w:p>
    <w:p w14:paraId="6F15DFD4" w14:textId="6FFE290E" w:rsidR="00F95AF6" w:rsidRPr="00B84CF2" w:rsidRDefault="002479FA" w:rsidP="00F205F8">
      <w:pPr>
        <w:jc w:val="center"/>
        <w:rPr>
          <w:rFonts w:ascii="Times New Roman" w:hAnsi="Times New Roman"/>
          <w:bCs/>
          <w:i/>
          <w:iCs/>
          <w:sz w:val="32"/>
          <w:szCs w:val="24"/>
        </w:rPr>
      </w:pPr>
      <w:r w:rsidRPr="002479FA">
        <w:rPr>
          <w:rFonts w:ascii="Times New Roman" w:hAnsi="Times New Roman"/>
          <w:bCs/>
          <w:i/>
          <w:iCs/>
          <w:sz w:val="32"/>
          <w:szCs w:val="24"/>
        </w:rPr>
        <w:t xml:space="preserve">Mardi 02 février 2021 </w:t>
      </w:r>
      <w:r w:rsidR="00B84CF2" w:rsidRPr="00B84CF2">
        <w:rPr>
          <w:rFonts w:ascii="Times New Roman" w:hAnsi="Times New Roman"/>
          <w:bCs/>
          <w:i/>
          <w:iCs/>
          <w:sz w:val="32"/>
          <w:szCs w:val="24"/>
        </w:rPr>
        <w:t>Salle de Conférences du Centre National de Floristique,</w:t>
      </w:r>
      <w:r w:rsidR="00DB1C3F">
        <w:rPr>
          <w:rFonts w:ascii="Times New Roman" w:hAnsi="Times New Roman"/>
          <w:bCs/>
          <w:i/>
          <w:iCs/>
          <w:sz w:val="32"/>
          <w:szCs w:val="24"/>
        </w:rPr>
        <w:t xml:space="preserve"> </w:t>
      </w:r>
      <w:r w:rsidR="00B84CF2" w:rsidRPr="00B84CF2">
        <w:rPr>
          <w:rFonts w:ascii="Times New Roman" w:hAnsi="Times New Roman"/>
          <w:bCs/>
          <w:i/>
          <w:iCs/>
          <w:sz w:val="32"/>
          <w:szCs w:val="24"/>
        </w:rPr>
        <w:t>Université Félix Houphouët-Boigny</w:t>
      </w:r>
      <w:r w:rsidR="00B26474">
        <w:rPr>
          <w:rFonts w:ascii="Times New Roman" w:hAnsi="Times New Roman"/>
          <w:bCs/>
          <w:i/>
          <w:iCs/>
          <w:sz w:val="32"/>
          <w:szCs w:val="24"/>
        </w:rPr>
        <w:t>,</w:t>
      </w:r>
      <w:r w:rsidR="00B84CF2" w:rsidRPr="00B84CF2">
        <w:rPr>
          <w:rFonts w:ascii="Times New Roman" w:hAnsi="Times New Roman"/>
          <w:bCs/>
          <w:i/>
          <w:iCs/>
          <w:sz w:val="32"/>
          <w:szCs w:val="24"/>
        </w:rPr>
        <w:t xml:space="preserve"> Côte d’Ivoire.</w:t>
      </w:r>
    </w:p>
    <w:p w14:paraId="56E970F5" w14:textId="77777777" w:rsidR="00B26474" w:rsidRPr="00B26474" w:rsidRDefault="00B26474" w:rsidP="00F205F8">
      <w:pPr>
        <w:jc w:val="center"/>
        <w:rPr>
          <w:rFonts w:ascii="Times New Roman" w:hAnsi="Times New Roman"/>
          <w:bCs/>
          <w:sz w:val="24"/>
          <w:szCs w:val="24"/>
        </w:rPr>
      </w:pPr>
    </w:p>
    <w:p w14:paraId="609B2D5B" w14:textId="0479FCF2" w:rsidR="00F205F8" w:rsidRPr="00F95AF6" w:rsidRDefault="00F205F8" w:rsidP="00F205F8">
      <w:pPr>
        <w:jc w:val="center"/>
        <w:rPr>
          <w:rFonts w:ascii="Times New Roman" w:hAnsi="Times New Roman"/>
          <w:b/>
          <w:sz w:val="32"/>
          <w:szCs w:val="32"/>
        </w:rPr>
      </w:pPr>
      <w:r w:rsidRPr="00F95AF6">
        <w:rPr>
          <w:rFonts w:ascii="Times New Roman" w:hAnsi="Times New Roman"/>
          <w:b/>
          <w:sz w:val="32"/>
          <w:szCs w:val="32"/>
        </w:rPr>
        <w:t>LA NOTE DE PERSPECTIVE</w:t>
      </w:r>
      <w:r w:rsidR="002924C7">
        <w:rPr>
          <w:rFonts w:ascii="Times New Roman" w:hAnsi="Times New Roman"/>
          <w:b/>
          <w:sz w:val="32"/>
          <w:szCs w:val="32"/>
        </w:rPr>
        <w:t>S</w:t>
      </w:r>
    </w:p>
    <w:p w14:paraId="3C27DC7E" w14:textId="308137A5" w:rsidR="00F205F8" w:rsidRDefault="00F205F8" w:rsidP="00F205F8">
      <w:pPr>
        <w:pStyle w:val="Commentaire"/>
        <w:jc w:val="both"/>
        <w:rPr>
          <w:rFonts w:ascii="Times New Roman" w:hAnsi="Times New Roman"/>
          <w:sz w:val="32"/>
          <w:szCs w:val="32"/>
        </w:rPr>
      </w:pPr>
      <w:r w:rsidRPr="00F95AF6">
        <w:rPr>
          <w:rFonts w:ascii="Times New Roman" w:hAnsi="Times New Roman"/>
          <w:sz w:val="32"/>
          <w:szCs w:val="32"/>
        </w:rPr>
        <w:t>PRISE EN COMPTE DE L’ENRICHISSEMENT ET DE LA SAUVEGARDE DES HERBIERS DANS LES MESURES DE CONSERVATION DE LA BIODIVERSITE EN COTE D’IVOIRE</w:t>
      </w:r>
    </w:p>
    <w:p w14:paraId="68408D21" w14:textId="77777777" w:rsidR="00F95AF6" w:rsidRPr="00F95AF6" w:rsidRDefault="00F95AF6" w:rsidP="00F205F8">
      <w:pPr>
        <w:pStyle w:val="Commentaire"/>
        <w:jc w:val="both"/>
        <w:rPr>
          <w:rFonts w:ascii="Times New Roman" w:hAnsi="Times New Roman"/>
          <w:sz w:val="32"/>
          <w:szCs w:val="32"/>
        </w:rPr>
      </w:pPr>
    </w:p>
    <w:p w14:paraId="60429ED8" w14:textId="2CA77D5E" w:rsidR="00415C25" w:rsidRPr="00F95AF6" w:rsidRDefault="00F95AF6" w:rsidP="00F95AF6">
      <w:pPr>
        <w:pStyle w:val="Paragraphedeliste"/>
        <w:numPr>
          <w:ilvl w:val="0"/>
          <w:numId w:val="2"/>
        </w:numPr>
        <w:rPr>
          <w:rFonts w:ascii="Times New Roman" w:hAnsi="Times New Roman"/>
          <w:b/>
          <w:bCs/>
          <w:sz w:val="32"/>
          <w:szCs w:val="32"/>
        </w:rPr>
      </w:pPr>
      <w:r w:rsidRPr="00F95AF6">
        <w:rPr>
          <w:rFonts w:ascii="Times New Roman" w:hAnsi="Times New Roman"/>
          <w:b/>
          <w:bCs/>
          <w:sz w:val="32"/>
          <w:szCs w:val="32"/>
        </w:rPr>
        <w:t>DEFINITION ET IMPORTANCE D’UN HERBIER</w:t>
      </w:r>
    </w:p>
    <w:p w14:paraId="76D4B2D6" w14:textId="20ED232B" w:rsidR="00F205F8" w:rsidRPr="00F95AF6" w:rsidRDefault="00F205F8" w:rsidP="00F205F8">
      <w:pPr>
        <w:spacing w:line="360" w:lineRule="auto"/>
        <w:jc w:val="both"/>
        <w:rPr>
          <w:rFonts w:ascii="Times New Roman" w:hAnsi="Times New Roman"/>
          <w:sz w:val="32"/>
          <w:szCs w:val="32"/>
        </w:rPr>
      </w:pPr>
      <w:r w:rsidRPr="00F95AF6">
        <w:rPr>
          <w:rFonts w:ascii="Times New Roman" w:hAnsi="Times New Roman"/>
          <w:sz w:val="32"/>
          <w:szCs w:val="32"/>
        </w:rPr>
        <w:t xml:space="preserve">Un herbier est une collection de spécimens végétaux séchés et </w:t>
      </w:r>
      <w:r w:rsidR="00F95AF6" w:rsidRPr="00F95AF6">
        <w:rPr>
          <w:rFonts w:ascii="Times New Roman" w:hAnsi="Times New Roman"/>
          <w:sz w:val="32"/>
          <w:szCs w:val="32"/>
        </w:rPr>
        <w:t>pressés entre</w:t>
      </w:r>
      <w:r w:rsidRPr="00F95AF6">
        <w:rPr>
          <w:rFonts w:ascii="Times New Roman" w:hAnsi="Times New Roman"/>
          <w:sz w:val="32"/>
          <w:szCs w:val="32"/>
        </w:rPr>
        <w:t xml:space="preserve"> des feuilles de papier qui servent de support physique à </w:t>
      </w:r>
      <w:r w:rsidR="00F95AF6" w:rsidRPr="00F95AF6">
        <w:rPr>
          <w:rFonts w:ascii="Times New Roman" w:hAnsi="Times New Roman"/>
          <w:sz w:val="32"/>
          <w:szCs w:val="32"/>
        </w:rPr>
        <w:t>différentes études</w:t>
      </w:r>
      <w:r w:rsidRPr="00F95AF6">
        <w:rPr>
          <w:rFonts w:ascii="Times New Roman" w:hAnsi="Times New Roman"/>
          <w:sz w:val="32"/>
          <w:szCs w:val="32"/>
        </w:rPr>
        <w:t xml:space="preserve"> sur les plantes. Chaque spécimen possède une valeur heuristique et patrimoniale intrinsèque et ne peut être remplacé. Le terme herbier désigne aussi les lieux où sont stockées ces plantes séchées. Ils peuvent être privés ou institutionnels. </w:t>
      </w:r>
    </w:p>
    <w:p w14:paraId="5CC8E50F" w14:textId="07FE09B2" w:rsidR="00EA348C" w:rsidRDefault="00AF6659" w:rsidP="00AF6659">
      <w:pPr>
        <w:spacing w:line="360" w:lineRule="auto"/>
        <w:jc w:val="both"/>
        <w:rPr>
          <w:rFonts w:ascii="Times New Roman" w:hAnsi="Times New Roman"/>
          <w:sz w:val="32"/>
          <w:szCs w:val="32"/>
        </w:rPr>
      </w:pPr>
      <w:r w:rsidRPr="00F95AF6">
        <w:rPr>
          <w:rStyle w:val="lev"/>
          <w:rFonts w:ascii="Times New Roman" w:hAnsi="Times New Roman"/>
          <w:b w:val="0"/>
          <w:color w:val="000000"/>
          <w:sz w:val="32"/>
          <w:szCs w:val="32"/>
          <w:shd w:val="clear" w:color="auto" w:fill="FFFFFF"/>
        </w:rPr>
        <w:t xml:space="preserve">Parmi les éléments qui constituent la biodiversité et qui sont en danger, on trouve les végétaux.  Grace aux collections d’herbiers, il est possible de documenter à travers des </w:t>
      </w:r>
      <w:r w:rsidR="002755E0" w:rsidRPr="00F95AF6">
        <w:rPr>
          <w:rStyle w:val="lev"/>
          <w:rFonts w:ascii="Times New Roman" w:hAnsi="Times New Roman"/>
          <w:b w:val="0"/>
          <w:color w:val="000000"/>
          <w:sz w:val="32"/>
          <w:szCs w:val="32"/>
          <w:shd w:val="clear" w:color="auto" w:fill="FFFFFF"/>
        </w:rPr>
        <w:t>siècles</w:t>
      </w:r>
      <w:r w:rsidRPr="00F95AF6">
        <w:rPr>
          <w:rStyle w:val="lev"/>
          <w:rFonts w:ascii="Times New Roman" w:hAnsi="Times New Roman"/>
          <w:b w:val="0"/>
          <w:color w:val="000000"/>
          <w:sz w:val="32"/>
          <w:szCs w:val="32"/>
          <w:shd w:val="clear" w:color="auto" w:fill="FFFFFF"/>
        </w:rPr>
        <w:t xml:space="preserve"> l’</w:t>
      </w:r>
      <w:r w:rsidR="00805217" w:rsidRPr="00F95AF6">
        <w:rPr>
          <w:rStyle w:val="lev"/>
          <w:rFonts w:ascii="Times New Roman" w:hAnsi="Times New Roman"/>
          <w:b w:val="0"/>
          <w:color w:val="000000"/>
          <w:sz w:val="32"/>
          <w:szCs w:val="32"/>
          <w:shd w:val="clear" w:color="auto" w:fill="FFFFFF"/>
        </w:rPr>
        <w:t>évolution</w:t>
      </w:r>
      <w:r w:rsidRPr="00F95AF6">
        <w:rPr>
          <w:rStyle w:val="lev"/>
          <w:rFonts w:ascii="Times New Roman" w:hAnsi="Times New Roman"/>
          <w:b w:val="0"/>
          <w:color w:val="000000"/>
          <w:sz w:val="32"/>
          <w:szCs w:val="32"/>
          <w:shd w:val="clear" w:color="auto" w:fill="FFFFFF"/>
        </w:rPr>
        <w:t xml:space="preserve"> de la flore du monde, d’une région ou d’un pays. </w:t>
      </w:r>
      <w:r w:rsidRPr="00F95AF6">
        <w:rPr>
          <w:rFonts w:ascii="Times New Roman" w:hAnsi="Times New Roman"/>
          <w:b/>
          <w:color w:val="000000"/>
          <w:sz w:val="32"/>
          <w:szCs w:val="32"/>
          <w:shd w:val="clear" w:color="auto" w:fill="FFFFFF"/>
        </w:rPr>
        <w:t>Les herbiers</w:t>
      </w:r>
      <w:r w:rsidRPr="00F95AF6">
        <w:rPr>
          <w:rFonts w:ascii="Times New Roman" w:hAnsi="Times New Roman"/>
          <w:color w:val="000000"/>
          <w:sz w:val="32"/>
          <w:szCs w:val="32"/>
          <w:shd w:val="clear" w:color="auto" w:fill="FFFFFF"/>
        </w:rPr>
        <w:t xml:space="preserve"> sont des mines d'informations scientifiques vivantes et essentielles pour connaître l'évolution de la biodiversité. Les informations collectées sur les herbiers permettent </w:t>
      </w:r>
      <w:r w:rsidRPr="00F95AF6">
        <w:rPr>
          <w:rFonts w:ascii="Times New Roman" w:hAnsi="Times New Roman"/>
          <w:sz w:val="32"/>
          <w:szCs w:val="32"/>
        </w:rPr>
        <w:t xml:space="preserve">de mieux appréhender la pression exercée sur les milieux et les mesures à </w:t>
      </w:r>
      <w:r w:rsidRPr="00F95AF6">
        <w:rPr>
          <w:rFonts w:ascii="Times New Roman" w:hAnsi="Times New Roman"/>
          <w:sz w:val="32"/>
          <w:szCs w:val="32"/>
        </w:rPr>
        <w:lastRenderedPageBreak/>
        <w:t>définir pour la réhabilitation et la conservation des espèces fragiles ou en voie de disparition.</w:t>
      </w:r>
      <w:r w:rsidRPr="00F95AF6">
        <w:rPr>
          <w:rFonts w:ascii="Times New Roman" w:hAnsi="Times New Roman"/>
          <w:color w:val="000000"/>
          <w:sz w:val="32"/>
          <w:szCs w:val="32"/>
          <w:shd w:val="clear" w:color="auto" w:fill="FFFFFF"/>
        </w:rPr>
        <w:t xml:space="preserve"> </w:t>
      </w:r>
      <w:r w:rsidRPr="00F95AF6">
        <w:rPr>
          <w:rFonts w:ascii="Times New Roman" w:hAnsi="Times New Roman"/>
          <w:sz w:val="32"/>
          <w:szCs w:val="32"/>
        </w:rPr>
        <w:t>Les collections d’herbier</w:t>
      </w:r>
      <w:r w:rsidR="002924C7">
        <w:rPr>
          <w:rFonts w:ascii="Times New Roman" w:hAnsi="Times New Roman"/>
          <w:sz w:val="32"/>
          <w:szCs w:val="32"/>
        </w:rPr>
        <w:t>s</w:t>
      </w:r>
      <w:r w:rsidRPr="00F95AF6">
        <w:rPr>
          <w:rFonts w:ascii="Times New Roman" w:hAnsi="Times New Roman"/>
          <w:sz w:val="32"/>
          <w:szCs w:val="32"/>
        </w:rPr>
        <w:t xml:space="preserve"> permettent de décrire la biodiversité passée et actuelle et son organisation dans l’espace et le temps à travers la réalisation de</w:t>
      </w:r>
      <w:r w:rsidR="002924C7">
        <w:rPr>
          <w:rFonts w:ascii="Times New Roman" w:hAnsi="Times New Roman"/>
          <w:sz w:val="32"/>
          <w:szCs w:val="32"/>
        </w:rPr>
        <w:t>s</w:t>
      </w:r>
      <w:r w:rsidRPr="00F95AF6">
        <w:rPr>
          <w:rFonts w:ascii="Times New Roman" w:hAnsi="Times New Roman"/>
          <w:sz w:val="32"/>
          <w:szCs w:val="32"/>
        </w:rPr>
        <w:t xml:space="preserve"> carte</w:t>
      </w:r>
      <w:r w:rsidR="002924C7">
        <w:rPr>
          <w:rFonts w:ascii="Times New Roman" w:hAnsi="Times New Roman"/>
          <w:sz w:val="32"/>
          <w:szCs w:val="32"/>
        </w:rPr>
        <w:t>s</w:t>
      </w:r>
      <w:r w:rsidRPr="00F95AF6">
        <w:rPr>
          <w:rFonts w:ascii="Times New Roman" w:hAnsi="Times New Roman"/>
          <w:sz w:val="32"/>
          <w:szCs w:val="32"/>
        </w:rPr>
        <w:t xml:space="preserve"> de distribution </w:t>
      </w:r>
      <w:r w:rsidR="002924C7">
        <w:rPr>
          <w:rFonts w:ascii="Times New Roman" w:hAnsi="Times New Roman"/>
          <w:sz w:val="32"/>
          <w:szCs w:val="32"/>
        </w:rPr>
        <w:t xml:space="preserve">actuelle et </w:t>
      </w:r>
      <w:r w:rsidRPr="00F95AF6">
        <w:rPr>
          <w:rFonts w:ascii="Times New Roman" w:hAnsi="Times New Roman"/>
          <w:sz w:val="32"/>
          <w:szCs w:val="32"/>
        </w:rPr>
        <w:t xml:space="preserve">potentielle des espèces. </w:t>
      </w:r>
    </w:p>
    <w:p w14:paraId="368942DA" w14:textId="1B8AC0C3" w:rsidR="00EA348C" w:rsidRDefault="00EA348C" w:rsidP="00AF6659">
      <w:pPr>
        <w:spacing w:line="360" w:lineRule="auto"/>
        <w:jc w:val="both"/>
        <w:rPr>
          <w:rFonts w:ascii="Times New Roman" w:hAnsi="Times New Roman"/>
          <w:sz w:val="32"/>
          <w:szCs w:val="32"/>
        </w:rPr>
      </w:pPr>
      <w:r w:rsidRPr="00EA348C">
        <w:rPr>
          <w:rFonts w:ascii="Times New Roman" w:hAnsi="Times New Roman"/>
          <w:noProof/>
          <w:sz w:val="32"/>
          <w:szCs w:val="32"/>
        </w:rPr>
        <w:drawing>
          <wp:inline distT="0" distB="0" distL="0" distR="0" wp14:anchorId="3511BE13" wp14:editId="242658C2">
            <wp:extent cx="5264133" cy="5171355"/>
            <wp:effectExtent l="0" t="0" r="0" b="0"/>
            <wp:docPr id="13" name="Image 8">
              <a:extLst xmlns:a="http://schemas.openxmlformats.org/drawingml/2006/main">
                <a:ext uri="{FF2B5EF4-FFF2-40B4-BE49-F238E27FC236}">
                  <a16:creationId xmlns:a16="http://schemas.microsoft.com/office/drawing/2014/main" id="{243688FC-4DE5-421D-B77D-F2DAD6E88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243688FC-4DE5-421D-B77D-F2DAD6E885B6}"/>
                        </a:ext>
                      </a:extLst>
                    </pic:cNvPr>
                    <pic:cNvPicPr>
                      <a:picLocks noChangeAspect="1"/>
                    </pic:cNvPicPr>
                  </pic:nvPicPr>
                  <pic:blipFill>
                    <a:blip r:embed="rId12"/>
                    <a:stretch>
                      <a:fillRect/>
                    </a:stretch>
                  </pic:blipFill>
                  <pic:spPr>
                    <a:xfrm>
                      <a:off x="0" y="0"/>
                      <a:ext cx="5277233" cy="5184224"/>
                    </a:xfrm>
                    <a:prstGeom prst="rect">
                      <a:avLst/>
                    </a:prstGeom>
                  </pic:spPr>
                </pic:pic>
              </a:graphicData>
            </a:graphic>
          </wp:inline>
        </w:drawing>
      </w:r>
    </w:p>
    <w:p w14:paraId="4846FE40" w14:textId="77777777" w:rsidR="00EA348C" w:rsidRPr="00EA348C" w:rsidRDefault="00EA348C" w:rsidP="00EA348C">
      <w:pPr>
        <w:spacing w:line="360" w:lineRule="auto"/>
        <w:jc w:val="both"/>
        <w:rPr>
          <w:rFonts w:ascii="Times New Roman" w:hAnsi="Times New Roman"/>
          <w:sz w:val="32"/>
          <w:szCs w:val="32"/>
        </w:rPr>
      </w:pPr>
      <w:r w:rsidRPr="00EA348C">
        <w:rPr>
          <w:rFonts w:ascii="Times New Roman" w:hAnsi="Times New Roman"/>
          <w:sz w:val="32"/>
          <w:szCs w:val="32"/>
        </w:rPr>
        <w:t xml:space="preserve">Figure 1 : Aperçu d’un spécimen d’herbier de </w:t>
      </w:r>
      <w:r w:rsidRPr="00EA348C">
        <w:rPr>
          <w:rFonts w:ascii="Times New Roman" w:hAnsi="Times New Roman"/>
          <w:i/>
          <w:iCs/>
          <w:sz w:val="32"/>
          <w:szCs w:val="32"/>
        </w:rPr>
        <w:t>Barleria oenotheroides</w:t>
      </w:r>
      <w:r w:rsidRPr="00EA348C">
        <w:rPr>
          <w:rFonts w:ascii="Times New Roman" w:hAnsi="Times New Roman"/>
          <w:sz w:val="32"/>
          <w:szCs w:val="32"/>
        </w:rPr>
        <w:t xml:space="preserve"> Dum. Cours.</w:t>
      </w:r>
    </w:p>
    <w:p w14:paraId="21E2AD4C" w14:textId="77777777" w:rsidR="00EA348C" w:rsidRDefault="00EA348C" w:rsidP="00AF6659">
      <w:pPr>
        <w:spacing w:line="360" w:lineRule="auto"/>
        <w:jc w:val="both"/>
        <w:rPr>
          <w:rFonts w:ascii="Times New Roman" w:hAnsi="Times New Roman"/>
          <w:sz w:val="32"/>
          <w:szCs w:val="32"/>
        </w:rPr>
      </w:pPr>
    </w:p>
    <w:p w14:paraId="58DDAAEF" w14:textId="33EC5081" w:rsidR="00AF6659" w:rsidRPr="00F95AF6" w:rsidRDefault="002924C7" w:rsidP="00AF6659">
      <w:pPr>
        <w:spacing w:line="360" w:lineRule="auto"/>
        <w:jc w:val="both"/>
        <w:rPr>
          <w:rFonts w:ascii="Times New Roman" w:hAnsi="Times New Roman"/>
          <w:sz w:val="32"/>
          <w:szCs w:val="32"/>
        </w:rPr>
      </w:pPr>
      <w:r>
        <w:rPr>
          <w:rFonts w:ascii="Times New Roman" w:hAnsi="Times New Roman"/>
          <w:sz w:val="32"/>
          <w:szCs w:val="32"/>
        </w:rPr>
        <w:lastRenderedPageBreak/>
        <w:t>Les herbiers</w:t>
      </w:r>
      <w:r w:rsidR="00AF6659" w:rsidRPr="00F95AF6">
        <w:rPr>
          <w:rFonts w:ascii="Times New Roman" w:hAnsi="Times New Roman"/>
          <w:sz w:val="32"/>
          <w:szCs w:val="32"/>
        </w:rPr>
        <w:t xml:space="preserve"> permettent aussi d’étudier l’évolution des espèces de plantes et leurs mécanismes d’adaptation à un environnement changeant. </w:t>
      </w:r>
      <w:r w:rsidR="00AF6659" w:rsidRPr="00F95AF6">
        <w:rPr>
          <w:rFonts w:ascii="Times New Roman" w:hAnsi="Times New Roman"/>
          <w:color w:val="000000"/>
          <w:sz w:val="32"/>
          <w:szCs w:val="32"/>
          <w:shd w:val="clear" w:color="auto" w:fill="FFFFFF"/>
        </w:rPr>
        <w:t xml:space="preserve">Renfermant des banques de données génétiques encore exploitables, les herbiers sont particulièrement prisés pour certaines recherches en pharmacologie, </w:t>
      </w:r>
      <w:r>
        <w:rPr>
          <w:rFonts w:ascii="Times New Roman" w:hAnsi="Times New Roman"/>
          <w:color w:val="000000"/>
          <w:sz w:val="32"/>
          <w:szCs w:val="32"/>
          <w:shd w:val="clear" w:color="auto" w:fill="FFFFFF"/>
        </w:rPr>
        <w:t xml:space="preserve">en </w:t>
      </w:r>
      <w:r w:rsidR="00AF6659" w:rsidRPr="00F95AF6">
        <w:rPr>
          <w:rFonts w:ascii="Times New Roman" w:hAnsi="Times New Roman"/>
          <w:color w:val="000000"/>
          <w:sz w:val="32"/>
          <w:szCs w:val="32"/>
          <w:shd w:val="clear" w:color="auto" w:fill="FFFFFF"/>
        </w:rPr>
        <w:t xml:space="preserve">cosmétique ou </w:t>
      </w:r>
      <w:r>
        <w:rPr>
          <w:rFonts w:ascii="Times New Roman" w:hAnsi="Times New Roman"/>
          <w:color w:val="000000"/>
          <w:sz w:val="32"/>
          <w:szCs w:val="32"/>
          <w:shd w:val="clear" w:color="auto" w:fill="FFFFFF"/>
        </w:rPr>
        <w:t xml:space="preserve">en </w:t>
      </w:r>
      <w:r w:rsidR="00AF6659" w:rsidRPr="00F95AF6">
        <w:rPr>
          <w:rFonts w:ascii="Times New Roman" w:hAnsi="Times New Roman"/>
          <w:color w:val="000000"/>
          <w:sz w:val="32"/>
          <w:szCs w:val="32"/>
          <w:shd w:val="clear" w:color="auto" w:fill="FFFFFF"/>
        </w:rPr>
        <w:t>allergologie.</w:t>
      </w:r>
    </w:p>
    <w:p w14:paraId="4AF381F1" w14:textId="77777777" w:rsidR="00AF6659" w:rsidRPr="00F95AF6" w:rsidRDefault="00AF6659" w:rsidP="00AF6659">
      <w:pPr>
        <w:spacing w:line="360" w:lineRule="auto"/>
        <w:jc w:val="both"/>
        <w:rPr>
          <w:rFonts w:ascii="Times New Roman" w:hAnsi="Times New Roman"/>
          <w:sz w:val="32"/>
          <w:szCs w:val="32"/>
        </w:rPr>
      </w:pPr>
      <w:r w:rsidRPr="00F95AF6">
        <w:rPr>
          <w:rFonts w:ascii="Times New Roman" w:hAnsi="Times New Roman"/>
          <w:sz w:val="32"/>
          <w:szCs w:val="32"/>
        </w:rPr>
        <w:t>Les herbiers représentent donc un outil essentiel pour répondre aux problématiques environnementales comme l’impact des changements globaux et la conservation de la biodiversité.</w:t>
      </w:r>
    </w:p>
    <w:p w14:paraId="7ACCE2B3" w14:textId="49BFCCE1" w:rsidR="00634863" w:rsidRPr="00F95AF6" w:rsidRDefault="00634863" w:rsidP="00634863">
      <w:pPr>
        <w:spacing w:line="360" w:lineRule="auto"/>
        <w:jc w:val="both"/>
        <w:rPr>
          <w:rFonts w:ascii="Times New Roman" w:hAnsi="Times New Roman"/>
          <w:sz w:val="32"/>
          <w:szCs w:val="32"/>
        </w:rPr>
      </w:pPr>
      <w:r w:rsidRPr="00F95AF6">
        <w:rPr>
          <w:rFonts w:ascii="Times New Roman" w:hAnsi="Times New Roman"/>
          <w:sz w:val="32"/>
          <w:szCs w:val="32"/>
        </w:rPr>
        <w:t>Ainsi en termes de réponse</w:t>
      </w:r>
      <w:r w:rsidR="002924C7">
        <w:rPr>
          <w:rFonts w:ascii="Times New Roman" w:hAnsi="Times New Roman"/>
          <w:sz w:val="32"/>
          <w:szCs w:val="32"/>
        </w:rPr>
        <w:t>s</w:t>
      </w:r>
      <w:r w:rsidRPr="00F95AF6">
        <w:rPr>
          <w:rFonts w:ascii="Times New Roman" w:hAnsi="Times New Roman"/>
          <w:sz w:val="32"/>
          <w:szCs w:val="32"/>
        </w:rPr>
        <w:t xml:space="preserve"> aux enjeux important</w:t>
      </w:r>
      <w:r w:rsidR="002924C7">
        <w:rPr>
          <w:rFonts w:ascii="Times New Roman" w:hAnsi="Times New Roman"/>
          <w:sz w:val="32"/>
          <w:szCs w:val="32"/>
        </w:rPr>
        <w:t>s</w:t>
      </w:r>
      <w:r w:rsidRPr="00F95AF6">
        <w:rPr>
          <w:rFonts w:ascii="Times New Roman" w:hAnsi="Times New Roman"/>
          <w:sz w:val="32"/>
          <w:szCs w:val="32"/>
        </w:rPr>
        <w:t xml:space="preserve"> pour la biodiversité, </w:t>
      </w:r>
      <w:r w:rsidRPr="002924C7">
        <w:rPr>
          <w:rFonts w:ascii="Times New Roman" w:hAnsi="Times New Roman"/>
          <w:b/>
          <w:bCs/>
          <w:sz w:val="32"/>
          <w:szCs w:val="32"/>
        </w:rPr>
        <w:t>la numérisation des herbiers</w:t>
      </w:r>
      <w:r w:rsidRPr="00F95AF6">
        <w:rPr>
          <w:rFonts w:ascii="Times New Roman" w:hAnsi="Times New Roman"/>
          <w:sz w:val="32"/>
          <w:szCs w:val="32"/>
        </w:rPr>
        <w:t xml:space="preserve"> constitue donc un défi majeur à relever. C’est dans ce sens qu’à travers un consortium, les structures détentrices d’herbiers </w:t>
      </w:r>
      <w:r w:rsidR="002924C7">
        <w:rPr>
          <w:rFonts w:ascii="Times New Roman" w:hAnsi="Times New Roman"/>
          <w:sz w:val="32"/>
          <w:szCs w:val="32"/>
        </w:rPr>
        <w:t xml:space="preserve">de Côte d’Ivoire </w:t>
      </w:r>
      <w:r w:rsidRPr="00F95AF6">
        <w:rPr>
          <w:rFonts w:ascii="Times New Roman" w:hAnsi="Times New Roman"/>
          <w:sz w:val="32"/>
          <w:szCs w:val="32"/>
        </w:rPr>
        <w:t xml:space="preserve">ont </w:t>
      </w:r>
      <w:r w:rsidR="002755E0" w:rsidRPr="00F95AF6">
        <w:rPr>
          <w:rFonts w:ascii="Times New Roman" w:hAnsi="Times New Roman"/>
          <w:sz w:val="32"/>
          <w:szCs w:val="32"/>
        </w:rPr>
        <w:t>reçu</w:t>
      </w:r>
      <w:r w:rsidRPr="00F95AF6">
        <w:rPr>
          <w:rFonts w:ascii="Times New Roman" w:hAnsi="Times New Roman"/>
          <w:sz w:val="32"/>
          <w:szCs w:val="32"/>
        </w:rPr>
        <w:t xml:space="preserve"> un financement </w:t>
      </w:r>
      <w:r w:rsidR="002924C7">
        <w:rPr>
          <w:rFonts w:ascii="Times New Roman" w:hAnsi="Times New Roman"/>
          <w:sz w:val="32"/>
          <w:szCs w:val="32"/>
        </w:rPr>
        <w:t>du programme</w:t>
      </w:r>
      <w:r w:rsidRPr="00F95AF6">
        <w:rPr>
          <w:rFonts w:ascii="Times New Roman" w:hAnsi="Times New Roman"/>
          <w:sz w:val="32"/>
          <w:szCs w:val="32"/>
        </w:rPr>
        <w:t xml:space="preserve"> S</w:t>
      </w:r>
      <w:r w:rsidR="002924C7">
        <w:rPr>
          <w:rFonts w:ascii="Times New Roman" w:hAnsi="Times New Roman"/>
          <w:sz w:val="32"/>
          <w:szCs w:val="32"/>
        </w:rPr>
        <w:t xml:space="preserve">ud </w:t>
      </w:r>
      <w:r w:rsidRPr="00F95AF6">
        <w:rPr>
          <w:rFonts w:ascii="Times New Roman" w:hAnsi="Times New Roman"/>
          <w:sz w:val="32"/>
          <w:szCs w:val="32"/>
        </w:rPr>
        <w:t>E</w:t>
      </w:r>
      <w:r w:rsidR="002924C7">
        <w:rPr>
          <w:rFonts w:ascii="Times New Roman" w:hAnsi="Times New Roman"/>
          <w:sz w:val="32"/>
          <w:szCs w:val="32"/>
        </w:rPr>
        <w:t xml:space="preserve">xpert </w:t>
      </w:r>
      <w:r w:rsidRPr="00F95AF6">
        <w:rPr>
          <w:rFonts w:ascii="Times New Roman" w:hAnsi="Times New Roman"/>
          <w:sz w:val="32"/>
          <w:szCs w:val="32"/>
        </w:rPr>
        <w:t>P</w:t>
      </w:r>
      <w:r w:rsidR="002924C7">
        <w:rPr>
          <w:rFonts w:ascii="Times New Roman" w:hAnsi="Times New Roman"/>
          <w:sz w:val="32"/>
          <w:szCs w:val="32"/>
        </w:rPr>
        <w:t xml:space="preserve">lantes </w:t>
      </w:r>
      <w:r w:rsidRPr="00F95AF6">
        <w:rPr>
          <w:rFonts w:ascii="Times New Roman" w:hAnsi="Times New Roman"/>
          <w:sz w:val="32"/>
          <w:szCs w:val="32"/>
        </w:rPr>
        <w:t>D</w:t>
      </w:r>
      <w:r w:rsidR="002924C7">
        <w:rPr>
          <w:rFonts w:ascii="Times New Roman" w:hAnsi="Times New Roman"/>
          <w:sz w:val="32"/>
          <w:szCs w:val="32"/>
        </w:rPr>
        <w:t>éveloppement Durable (SEP2D)</w:t>
      </w:r>
      <w:r w:rsidRPr="00F95AF6">
        <w:rPr>
          <w:rFonts w:ascii="Times New Roman" w:hAnsi="Times New Roman"/>
          <w:sz w:val="32"/>
          <w:szCs w:val="32"/>
        </w:rPr>
        <w:t xml:space="preserve"> en vue de numériser tous les herbiers représentatifs de la Côte d’</w:t>
      </w:r>
      <w:r w:rsidR="00F95AF6">
        <w:rPr>
          <w:rFonts w:ascii="Times New Roman" w:hAnsi="Times New Roman"/>
          <w:sz w:val="32"/>
          <w:szCs w:val="32"/>
        </w:rPr>
        <w:t>I</w:t>
      </w:r>
      <w:r w:rsidRPr="00F95AF6">
        <w:rPr>
          <w:rFonts w:ascii="Times New Roman" w:hAnsi="Times New Roman"/>
          <w:sz w:val="32"/>
          <w:szCs w:val="32"/>
        </w:rPr>
        <w:t xml:space="preserve">voire.  </w:t>
      </w:r>
    </w:p>
    <w:p w14:paraId="0A694CB7" w14:textId="3DC24F48" w:rsidR="00F95AF6" w:rsidRDefault="00634863" w:rsidP="00F95AF6">
      <w:pPr>
        <w:pStyle w:val="Corpsdetexte"/>
        <w:spacing w:before="120" w:line="360" w:lineRule="auto"/>
        <w:jc w:val="both"/>
        <w:rPr>
          <w:sz w:val="32"/>
          <w:szCs w:val="32"/>
        </w:rPr>
      </w:pPr>
      <w:r w:rsidRPr="00F95AF6">
        <w:rPr>
          <w:sz w:val="32"/>
          <w:szCs w:val="32"/>
        </w:rPr>
        <w:t xml:space="preserve">Le </w:t>
      </w:r>
      <w:r w:rsidR="00F95AF6" w:rsidRPr="00F95AF6">
        <w:rPr>
          <w:sz w:val="32"/>
          <w:szCs w:val="32"/>
        </w:rPr>
        <w:t xml:space="preserve">projet </w:t>
      </w:r>
      <w:r w:rsidR="00F95AF6" w:rsidRPr="00F95AF6">
        <w:rPr>
          <w:bCs/>
          <w:sz w:val="32"/>
          <w:szCs w:val="32"/>
        </w:rPr>
        <w:t>a</w:t>
      </w:r>
      <w:r w:rsidRPr="00F95AF6">
        <w:rPr>
          <w:bCs/>
          <w:sz w:val="32"/>
          <w:szCs w:val="32"/>
        </w:rPr>
        <w:t xml:space="preserve"> été initié pour r</w:t>
      </w:r>
      <w:r w:rsidRPr="00F95AF6">
        <w:rPr>
          <w:sz w:val="32"/>
          <w:szCs w:val="32"/>
        </w:rPr>
        <w:t xml:space="preserve">éhabiliter et donner </w:t>
      </w:r>
      <w:r w:rsidR="002755E0" w:rsidRPr="00F95AF6">
        <w:rPr>
          <w:sz w:val="32"/>
          <w:szCs w:val="32"/>
        </w:rPr>
        <w:t>aux</w:t>
      </w:r>
      <w:r w:rsidR="00F95AF6">
        <w:rPr>
          <w:sz w:val="32"/>
          <w:szCs w:val="32"/>
        </w:rPr>
        <w:t xml:space="preserve"> H</w:t>
      </w:r>
      <w:r w:rsidRPr="00F95AF6">
        <w:rPr>
          <w:sz w:val="32"/>
          <w:szCs w:val="32"/>
        </w:rPr>
        <w:t>erbier</w:t>
      </w:r>
      <w:r w:rsidR="002755E0" w:rsidRPr="00F95AF6">
        <w:rPr>
          <w:sz w:val="32"/>
          <w:szCs w:val="32"/>
        </w:rPr>
        <w:t>s</w:t>
      </w:r>
      <w:r w:rsidRPr="00F95AF6">
        <w:rPr>
          <w:sz w:val="32"/>
          <w:szCs w:val="32"/>
        </w:rPr>
        <w:t xml:space="preserve"> une dimension d’</w:t>
      </w:r>
      <w:r w:rsidR="002924C7">
        <w:rPr>
          <w:sz w:val="32"/>
          <w:szCs w:val="32"/>
        </w:rPr>
        <w:t>H</w:t>
      </w:r>
      <w:r w:rsidRPr="00F95AF6">
        <w:rPr>
          <w:sz w:val="32"/>
          <w:szCs w:val="32"/>
        </w:rPr>
        <w:t>erbier</w:t>
      </w:r>
      <w:r w:rsidR="002924C7">
        <w:rPr>
          <w:sz w:val="32"/>
          <w:szCs w:val="32"/>
        </w:rPr>
        <w:t>s</w:t>
      </w:r>
      <w:r w:rsidRPr="00F95AF6">
        <w:rPr>
          <w:sz w:val="32"/>
          <w:szCs w:val="32"/>
        </w:rPr>
        <w:t xml:space="preserve"> de référence nationale et régionale, conformément aux normes internationales. Il vise également à renforcer </w:t>
      </w:r>
      <w:r w:rsidR="002924C7">
        <w:rPr>
          <w:sz w:val="32"/>
          <w:szCs w:val="32"/>
        </w:rPr>
        <w:t>l</w:t>
      </w:r>
      <w:r w:rsidRPr="00F95AF6">
        <w:rPr>
          <w:sz w:val="32"/>
          <w:szCs w:val="32"/>
        </w:rPr>
        <w:t>es capacités institutionnelles.</w:t>
      </w:r>
    </w:p>
    <w:p w14:paraId="62684622" w14:textId="77777777" w:rsidR="002924C7" w:rsidRDefault="002924C7" w:rsidP="00F95AF6">
      <w:pPr>
        <w:pStyle w:val="Corpsdetexte"/>
        <w:spacing w:before="120" w:line="360" w:lineRule="auto"/>
        <w:jc w:val="both"/>
        <w:rPr>
          <w:sz w:val="32"/>
          <w:szCs w:val="32"/>
        </w:rPr>
      </w:pPr>
    </w:p>
    <w:p w14:paraId="137C74B9" w14:textId="77777777" w:rsidR="00F95AF6" w:rsidRPr="00805217" w:rsidRDefault="00F95AF6" w:rsidP="00805217">
      <w:pPr>
        <w:pStyle w:val="Paragraphedeliste"/>
        <w:numPr>
          <w:ilvl w:val="0"/>
          <w:numId w:val="2"/>
        </w:numPr>
        <w:spacing w:line="360" w:lineRule="auto"/>
        <w:jc w:val="both"/>
        <w:rPr>
          <w:rFonts w:ascii="Times New Roman" w:hAnsi="Times New Roman"/>
          <w:b/>
          <w:bCs/>
          <w:sz w:val="32"/>
          <w:szCs w:val="32"/>
        </w:rPr>
      </w:pPr>
      <w:r w:rsidRPr="00805217">
        <w:rPr>
          <w:rFonts w:ascii="Times New Roman" w:hAnsi="Times New Roman"/>
          <w:b/>
          <w:bCs/>
          <w:sz w:val="32"/>
          <w:szCs w:val="32"/>
        </w:rPr>
        <w:t>ACQUIS DU PROJET</w:t>
      </w:r>
    </w:p>
    <w:p w14:paraId="767A3826" w14:textId="739C32F5" w:rsidR="00634863" w:rsidRDefault="00634863" w:rsidP="00BC561A">
      <w:pPr>
        <w:spacing w:line="360" w:lineRule="auto"/>
        <w:jc w:val="both"/>
        <w:rPr>
          <w:rFonts w:ascii="Times New Roman" w:hAnsi="Times New Roman"/>
          <w:sz w:val="32"/>
          <w:szCs w:val="32"/>
        </w:rPr>
      </w:pPr>
      <w:r w:rsidRPr="00F95AF6">
        <w:rPr>
          <w:rFonts w:ascii="Times New Roman" w:hAnsi="Times New Roman"/>
          <w:sz w:val="32"/>
          <w:szCs w:val="32"/>
        </w:rPr>
        <w:t xml:space="preserve">En fin d’exécution de ce projet, il ressort que plus de 77% des planches </w:t>
      </w:r>
      <w:r w:rsidR="002924C7">
        <w:rPr>
          <w:rFonts w:ascii="Times New Roman" w:hAnsi="Times New Roman"/>
          <w:sz w:val="32"/>
          <w:szCs w:val="32"/>
        </w:rPr>
        <w:t xml:space="preserve">d’herbiers </w:t>
      </w:r>
      <w:r w:rsidRPr="00F95AF6">
        <w:rPr>
          <w:rFonts w:ascii="Times New Roman" w:hAnsi="Times New Roman"/>
          <w:sz w:val="32"/>
          <w:szCs w:val="32"/>
        </w:rPr>
        <w:t xml:space="preserve">ont été numérisées </w:t>
      </w:r>
      <w:r w:rsidR="002924C7">
        <w:rPr>
          <w:rFonts w:ascii="Times New Roman" w:hAnsi="Times New Roman"/>
          <w:sz w:val="32"/>
          <w:szCs w:val="32"/>
        </w:rPr>
        <w:t>dans</w:t>
      </w:r>
      <w:r w:rsidRPr="00F95AF6">
        <w:rPr>
          <w:rFonts w:ascii="Times New Roman" w:hAnsi="Times New Roman"/>
          <w:sz w:val="32"/>
          <w:szCs w:val="32"/>
        </w:rPr>
        <w:t xml:space="preserve"> l’ensemble des structures. Les résultats majeurs de ce projet sont exposés ci-après.</w:t>
      </w:r>
    </w:p>
    <w:p w14:paraId="408640FE" w14:textId="77777777" w:rsidR="00F60D10" w:rsidRPr="00F95AF6" w:rsidRDefault="00F60D10" w:rsidP="00F60D10">
      <w:pPr>
        <w:numPr>
          <w:ilvl w:val="0"/>
          <w:numId w:val="1"/>
        </w:numPr>
        <w:spacing w:line="360" w:lineRule="auto"/>
        <w:jc w:val="both"/>
        <w:rPr>
          <w:rFonts w:ascii="Times New Roman" w:hAnsi="Times New Roman"/>
          <w:b/>
          <w:sz w:val="32"/>
          <w:szCs w:val="32"/>
        </w:rPr>
      </w:pPr>
      <w:r w:rsidRPr="00F95AF6">
        <w:rPr>
          <w:rFonts w:ascii="Times New Roman" w:hAnsi="Times New Roman"/>
          <w:b/>
          <w:sz w:val="32"/>
          <w:szCs w:val="32"/>
        </w:rPr>
        <w:lastRenderedPageBreak/>
        <w:t xml:space="preserve">Occurrence et richesse de la Flore des Herbiers </w:t>
      </w:r>
    </w:p>
    <w:p w14:paraId="79781AC0" w14:textId="48B578B2" w:rsidR="00F60D10" w:rsidRDefault="00F60D10" w:rsidP="00F60D10">
      <w:pPr>
        <w:spacing w:line="360" w:lineRule="auto"/>
        <w:ind w:left="360"/>
        <w:jc w:val="both"/>
        <w:rPr>
          <w:rFonts w:ascii="Times New Roman" w:eastAsia="Times New Roman" w:hAnsi="Times New Roman"/>
          <w:bCs/>
          <w:color w:val="000000"/>
          <w:sz w:val="32"/>
          <w:szCs w:val="32"/>
          <w:lang w:eastAsia="fr-FR"/>
        </w:rPr>
      </w:pPr>
      <w:r w:rsidRPr="00F95AF6">
        <w:rPr>
          <w:rFonts w:ascii="Times New Roman" w:hAnsi="Times New Roman"/>
          <w:sz w:val="32"/>
          <w:szCs w:val="32"/>
        </w:rPr>
        <w:t>Sur l’ensemble du projet</w:t>
      </w:r>
      <w:r w:rsidR="002755E0" w:rsidRPr="00F95AF6">
        <w:rPr>
          <w:rFonts w:ascii="Times New Roman" w:hAnsi="Times New Roman"/>
          <w:sz w:val="32"/>
          <w:szCs w:val="32"/>
        </w:rPr>
        <w:t>,</w:t>
      </w:r>
      <w:r w:rsidRPr="00F95AF6">
        <w:rPr>
          <w:rFonts w:ascii="Times New Roman" w:hAnsi="Times New Roman"/>
          <w:sz w:val="32"/>
          <w:szCs w:val="32"/>
        </w:rPr>
        <w:t xml:space="preserve"> </w:t>
      </w:r>
      <w:r w:rsidRPr="00F95AF6">
        <w:rPr>
          <w:rFonts w:ascii="Times New Roman" w:eastAsia="Times New Roman" w:hAnsi="Times New Roman"/>
          <w:bCs/>
          <w:color w:val="000000"/>
          <w:sz w:val="32"/>
          <w:szCs w:val="32"/>
          <w:lang w:eastAsia="fr-FR"/>
        </w:rPr>
        <w:t>30526 spécimens d’herbier</w:t>
      </w:r>
      <w:r w:rsidR="002924C7">
        <w:rPr>
          <w:rFonts w:ascii="Times New Roman" w:eastAsia="Times New Roman" w:hAnsi="Times New Roman"/>
          <w:bCs/>
          <w:color w:val="000000"/>
          <w:sz w:val="32"/>
          <w:szCs w:val="32"/>
          <w:lang w:eastAsia="fr-FR"/>
        </w:rPr>
        <w:t>s</w:t>
      </w:r>
      <w:r w:rsidRPr="00F95AF6">
        <w:rPr>
          <w:rFonts w:ascii="Times New Roman" w:eastAsia="Times New Roman" w:hAnsi="Times New Roman"/>
          <w:bCs/>
          <w:color w:val="000000"/>
          <w:sz w:val="32"/>
          <w:szCs w:val="32"/>
          <w:lang w:eastAsia="fr-FR"/>
        </w:rPr>
        <w:t xml:space="preserve"> ont été numérisés. Le tableau 1 présente la répartition du nombre des spécimens au sein des familles, </w:t>
      </w:r>
      <w:r w:rsidR="002924C7">
        <w:rPr>
          <w:rFonts w:ascii="Times New Roman" w:eastAsia="Times New Roman" w:hAnsi="Times New Roman"/>
          <w:bCs/>
          <w:color w:val="000000"/>
          <w:sz w:val="32"/>
          <w:szCs w:val="32"/>
          <w:lang w:eastAsia="fr-FR"/>
        </w:rPr>
        <w:t xml:space="preserve">des </w:t>
      </w:r>
      <w:r w:rsidRPr="00F95AF6">
        <w:rPr>
          <w:rFonts w:ascii="Times New Roman" w:eastAsia="Times New Roman" w:hAnsi="Times New Roman"/>
          <w:bCs/>
          <w:color w:val="000000"/>
          <w:sz w:val="32"/>
          <w:szCs w:val="32"/>
          <w:lang w:eastAsia="fr-FR"/>
        </w:rPr>
        <w:t>genre</w:t>
      </w:r>
      <w:r w:rsidR="002924C7">
        <w:rPr>
          <w:rFonts w:ascii="Times New Roman" w:eastAsia="Times New Roman" w:hAnsi="Times New Roman"/>
          <w:bCs/>
          <w:color w:val="000000"/>
          <w:sz w:val="32"/>
          <w:szCs w:val="32"/>
          <w:lang w:eastAsia="fr-FR"/>
        </w:rPr>
        <w:t>s</w:t>
      </w:r>
      <w:r w:rsidRPr="00F95AF6">
        <w:rPr>
          <w:rFonts w:ascii="Times New Roman" w:eastAsia="Times New Roman" w:hAnsi="Times New Roman"/>
          <w:bCs/>
          <w:color w:val="000000"/>
          <w:sz w:val="32"/>
          <w:szCs w:val="32"/>
          <w:lang w:eastAsia="fr-FR"/>
        </w:rPr>
        <w:t xml:space="preserve"> et </w:t>
      </w:r>
      <w:r w:rsidR="002924C7">
        <w:rPr>
          <w:rFonts w:ascii="Times New Roman" w:eastAsia="Times New Roman" w:hAnsi="Times New Roman"/>
          <w:bCs/>
          <w:color w:val="000000"/>
          <w:sz w:val="32"/>
          <w:szCs w:val="32"/>
          <w:lang w:eastAsia="fr-FR"/>
        </w:rPr>
        <w:t xml:space="preserve">des </w:t>
      </w:r>
      <w:r w:rsidRPr="00F95AF6">
        <w:rPr>
          <w:rFonts w:ascii="Times New Roman" w:eastAsia="Times New Roman" w:hAnsi="Times New Roman"/>
          <w:bCs/>
          <w:color w:val="000000"/>
          <w:sz w:val="32"/>
          <w:szCs w:val="32"/>
          <w:lang w:eastAsia="fr-FR"/>
        </w:rPr>
        <w:t>espèces par structure.</w:t>
      </w:r>
    </w:p>
    <w:p w14:paraId="02B5BD5E" w14:textId="761402A7" w:rsidR="00805217" w:rsidRPr="00805217" w:rsidRDefault="00805217" w:rsidP="00805217">
      <w:pPr>
        <w:spacing w:line="360" w:lineRule="auto"/>
        <w:ind w:left="360"/>
        <w:jc w:val="both"/>
        <w:rPr>
          <w:rFonts w:ascii="Times New Roman" w:eastAsia="Times New Roman" w:hAnsi="Times New Roman"/>
          <w:bCs/>
          <w:color w:val="000000"/>
          <w:sz w:val="32"/>
          <w:szCs w:val="32"/>
          <w:lang w:eastAsia="fr-FR"/>
        </w:rPr>
      </w:pPr>
      <w:r>
        <w:rPr>
          <w:rFonts w:ascii="Times New Roman" w:eastAsia="Times New Roman" w:hAnsi="Times New Roman"/>
          <w:bCs/>
          <w:color w:val="000000"/>
          <w:sz w:val="32"/>
          <w:szCs w:val="32"/>
          <w:lang w:eastAsia="fr-FR"/>
        </w:rPr>
        <w:t xml:space="preserve">Tableau 1 : </w:t>
      </w:r>
      <w:r w:rsidRPr="00805217">
        <w:rPr>
          <w:rFonts w:ascii="Times New Roman" w:eastAsia="Times New Roman" w:hAnsi="Times New Roman"/>
          <w:bCs/>
          <w:color w:val="000000"/>
          <w:sz w:val="32"/>
          <w:szCs w:val="32"/>
          <w:lang w:eastAsia="fr-FR"/>
        </w:rPr>
        <w:t xml:space="preserve">Récapitulatif du nombre des spécimens numérisés au sein </w:t>
      </w:r>
      <w:r w:rsidR="002924C7">
        <w:rPr>
          <w:rFonts w:ascii="Times New Roman" w:eastAsia="Times New Roman" w:hAnsi="Times New Roman"/>
          <w:bCs/>
          <w:color w:val="000000"/>
          <w:sz w:val="32"/>
          <w:szCs w:val="32"/>
          <w:lang w:eastAsia="fr-FR"/>
        </w:rPr>
        <w:t>des structures</w:t>
      </w:r>
    </w:p>
    <w:tbl>
      <w:tblPr>
        <w:tblW w:w="958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071"/>
        <w:gridCol w:w="2510"/>
        <w:gridCol w:w="1639"/>
        <w:gridCol w:w="1532"/>
        <w:gridCol w:w="1888"/>
      </w:tblGrid>
      <w:tr w:rsidR="00F60D10" w:rsidRPr="00F95AF6" w14:paraId="1EDAACC9" w14:textId="77777777" w:rsidTr="00805217">
        <w:trPr>
          <w:trHeight w:val="467"/>
        </w:trPr>
        <w:tc>
          <w:tcPr>
            <w:tcW w:w="2071" w:type="dxa"/>
            <w:tcBorders>
              <w:top w:val="single" w:sz="4" w:space="0" w:color="000000"/>
              <w:left w:val="single" w:sz="4" w:space="0" w:color="000000"/>
              <w:bottom w:val="single" w:sz="4" w:space="0" w:color="000000"/>
              <w:right w:val="nil"/>
            </w:tcBorders>
            <w:shd w:val="clear" w:color="auto" w:fill="000000"/>
            <w:noWrap/>
            <w:hideMark/>
          </w:tcPr>
          <w:p w14:paraId="0FA726B9" w14:textId="77777777" w:rsidR="00F60D10" w:rsidRPr="00F95AF6" w:rsidRDefault="00F60D10" w:rsidP="00E21032">
            <w:pPr>
              <w:spacing w:after="0" w:line="240" w:lineRule="auto"/>
              <w:jc w:val="center"/>
              <w:rPr>
                <w:rFonts w:ascii="Times New Roman" w:eastAsia="Times New Roman" w:hAnsi="Times New Roman"/>
                <w:b/>
                <w:bCs/>
                <w:color w:val="FFFFFF"/>
                <w:sz w:val="32"/>
                <w:szCs w:val="32"/>
                <w:lang w:eastAsia="fr-FR"/>
              </w:rPr>
            </w:pPr>
            <w:r w:rsidRPr="00F95AF6">
              <w:rPr>
                <w:rFonts w:ascii="Times New Roman" w:eastAsia="Times New Roman" w:hAnsi="Times New Roman"/>
                <w:b/>
                <w:bCs/>
                <w:color w:val="FFFFFF"/>
                <w:sz w:val="32"/>
                <w:szCs w:val="32"/>
                <w:lang w:eastAsia="fr-FR"/>
              </w:rPr>
              <w:t>HERBIER</w:t>
            </w:r>
          </w:p>
        </w:tc>
        <w:tc>
          <w:tcPr>
            <w:tcW w:w="2484" w:type="dxa"/>
            <w:tcBorders>
              <w:top w:val="single" w:sz="4" w:space="0" w:color="000000"/>
              <w:left w:val="nil"/>
              <w:bottom w:val="single" w:sz="4" w:space="0" w:color="000000"/>
              <w:right w:val="nil"/>
            </w:tcBorders>
            <w:shd w:val="clear" w:color="auto" w:fill="000000"/>
            <w:noWrap/>
            <w:hideMark/>
          </w:tcPr>
          <w:p w14:paraId="1A853B23" w14:textId="77777777" w:rsidR="00F60D10" w:rsidRPr="00F95AF6" w:rsidRDefault="00F60D10" w:rsidP="00E21032">
            <w:pPr>
              <w:spacing w:after="0" w:line="240" w:lineRule="auto"/>
              <w:jc w:val="center"/>
              <w:rPr>
                <w:rFonts w:ascii="Times New Roman" w:eastAsia="Times New Roman" w:hAnsi="Times New Roman"/>
                <w:b/>
                <w:bCs/>
                <w:color w:val="FFFFFF"/>
                <w:sz w:val="32"/>
                <w:szCs w:val="32"/>
                <w:lang w:eastAsia="fr-FR"/>
              </w:rPr>
            </w:pPr>
            <w:r w:rsidRPr="00F95AF6">
              <w:rPr>
                <w:rFonts w:ascii="Times New Roman" w:eastAsia="Times New Roman" w:hAnsi="Times New Roman"/>
                <w:b/>
                <w:bCs/>
                <w:color w:val="FFFFFF"/>
                <w:sz w:val="32"/>
                <w:szCs w:val="32"/>
                <w:lang w:eastAsia="fr-FR"/>
              </w:rPr>
              <w:t>OCCURRENCE</w:t>
            </w:r>
          </w:p>
        </w:tc>
        <w:tc>
          <w:tcPr>
            <w:tcW w:w="1627" w:type="dxa"/>
            <w:tcBorders>
              <w:top w:val="single" w:sz="4" w:space="0" w:color="000000"/>
              <w:left w:val="nil"/>
              <w:bottom w:val="single" w:sz="4" w:space="0" w:color="000000"/>
              <w:right w:val="nil"/>
            </w:tcBorders>
            <w:shd w:val="clear" w:color="auto" w:fill="000000"/>
            <w:noWrap/>
            <w:hideMark/>
          </w:tcPr>
          <w:p w14:paraId="043A5C79" w14:textId="77777777" w:rsidR="00F60D10" w:rsidRPr="00F95AF6" w:rsidRDefault="00F60D10" w:rsidP="00E21032">
            <w:pPr>
              <w:spacing w:after="0" w:line="240" w:lineRule="auto"/>
              <w:jc w:val="center"/>
              <w:rPr>
                <w:rFonts w:ascii="Times New Roman" w:eastAsia="Times New Roman" w:hAnsi="Times New Roman"/>
                <w:b/>
                <w:bCs/>
                <w:color w:val="FFFFFF"/>
                <w:sz w:val="32"/>
                <w:szCs w:val="32"/>
                <w:lang w:eastAsia="fr-FR"/>
              </w:rPr>
            </w:pPr>
            <w:r w:rsidRPr="00F95AF6">
              <w:rPr>
                <w:rFonts w:ascii="Times New Roman" w:eastAsia="Times New Roman" w:hAnsi="Times New Roman"/>
                <w:b/>
                <w:bCs/>
                <w:color w:val="FFFFFF"/>
                <w:sz w:val="32"/>
                <w:szCs w:val="32"/>
                <w:lang w:eastAsia="fr-FR"/>
              </w:rPr>
              <w:t>ESPECES</w:t>
            </w:r>
          </w:p>
        </w:tc>
        <w:tc>
          <w:tcPr>
            <w:tcW w:w="1531" w:type="dxa"/>
            <w:tcBorders>
              <w:top w:val="single" w:sz="4" w:space="0" w:color="000000"/>
              <w:left w:val="nil"/>
              <w:bottom w:val="single" w:sz="4" w:space="0" w:color="000000"/>
              <w:right w:val="nil"/>
            </w:tcBorders>
            <w:shd w:val="clear" w:color="auto" w:fill="000000"/>
            <w:noWrap/>
            <w:hideMark/>
          </w:tcPr>
          <w:p w14:paraId="4DFA4E9F" w14:textId="77777777" w:rsidR="00F60D10" w:rsidRPr="00F95AF6" w:rsidRDefault="00F60D10" w:rsidP="00E21032">
            <w:pPr>
              <w:spacing w:after="0" w:line="240" w:lineRule="auto"/>
              <w:jc w:val="center"/>
              <w:rPr>
                <w:rFonts w:ascii="Times New Roman" w:eastAsia="Times New Roman" w:hAnsi="Times New Roman"/>
                <w:b/>
                <w:bCs/>
                <w:color w:val="FFFFFF"/>
                <w:sz w:val="32"/>
                <w:szCs w:val="32"/>
                <w:lang w:eastAsia="fr-FR"/>
              </w:rPr>
            </w:pPr>
            <w:r w:rsidRPr="00F95AF6">
              <w:rPr>
                <w:rFonts w:ascii="Times New Roman" w:eastAsia="Times New Roman" w:hAnsi="Times New Roman"/>
                <w:b/>
                <w:bCs/>
                <w:color w:val="FFFFFF"/>
                <w:sz w:val="32"/>
                <w:szCs w:val="32"/>
                <w:lang w:eastAsia="fr-FR"/>
              </w:rPr>
              <w:t>GENRES</w:t>
            </w:r>
          </w:p>
        </w:tc>
        <w:tc>
          <w:tcPr>
            <w:tcW w:w="1872" w:type="dxa"/>
            <w:tcBorders>
              <w:top w:val="single" w:sz="4" w:space="0" w:color="000000"/>
              <w:left w:val="nil"/>
              <w:bottom w:val="single" w:sz="4" w:space="0" w:color="000000"/>
              <w:right w:val="single" w:sz="4" w:space="0" w:color="000000"/>
            </w:tcBorders>
            <w:shd w:val="clear" w:color="auto" w:fill="000000"/>
            <w:noWrap/>
            <w:hideMark/>
          </w:tcPr>
          <w:p w14:paraId="16A6FA3D" w14:textId="77777777" w:rsidR="00F60D10" w:rsidRPr="00F95AF6" w:rsidRDefault="00F60D10" w:rsidP="00E21032">
            <w:pPr>
              <w:spacing w:after="0" w:line="240" w:lineRule="auto"/>
              <w:jc w:val="center"/>
              <w:rPr>
                <w:rFonts w:ascii="Times New Roman" w:eastAsia="Times New Roman" w:hAnsi="Times New Roman"/>
                <w:b/>
                <w:bCs/>
                <w:color w:val="FFFFFF"/>
                <w:sz w:val="32"/>
                <w:szCs w:val="32"/>
                <w:lang w:eastAsia="fr-FR"/>
              </w:rPr>
            </w:pPr>
            <w:r w:rsidRPr="00F95AF6">
              <w:rPr>
                <w:rFonts w:ascii="Times New Roman" w:eastAsia="Times New Roman" w:hAnsi="Times New Roman"/>
                <w:b/>
                <w:bCs/>
                <w:color w:val="FFFFFF"/>
                <w:sz w:val="32"/>
                <w:szCs w:val="32"/>
                <w:lang w:eastAsia="fr-FR"/>
              </w:rPr>
              <w:t>FAMILLES</w:t>
            </w:r>
          </w:p>
        </w:tc>
      </w:tr>
      <w:tr w:rsidR="00F60D10" w:rsidRPr="00F95AF6" w14:paraId="10188FA7" w14:textId="77777777" w:rsidTr="00805217">
        <w:trPr>
          <w:trHeight w:val="507"/>
        </w:trPr>
        <w:tc>
          <w:tcPr>
            <w:tcW w:w="2071" w:type="dxa"/>
            <w:shd w:val="clear" w:color="auto" w:fill="CCCCCC"/>
            <w:noWrap/>
            <w:hideMark/>
          </w:tcPr>
          <w:p w14:paraId="46235E74" w14:textId="77777777" w:rsidR="00F60D10" w:rsidRPr="00F95AF6" w:rsidRDefault="00F60D10" w:rsidP="00E21032">
            <w:pPr>
              <w:spacing w:after="0" w:line="240" w:lineRule="auto"/>
              <w:jc w:val="center"/>
              <w:rPr>
                <w:rFonts w:ascii="Times New Roman" w:eastAsia="Times New Roman" w:hAnsi="Times New Roman"/>
                <w:b/>
                <w:bCs/>
                <w:color w:val="000000"/>
                <w:sz w:val="32"/>
                <w:szCs w:val="32"/>
                <w:lang w:eastAsia="fr-FR"/>
              </w:rPr>
            </w:pPr>
            <w:r w:rsidRPr="00F95AF6">
              <w:rPr>
                <w:rFonts w:ascii="Times New Roman" w:eastAsia="Times New Roman" w:hAnsi="Times New Roman"/>
                <w:b/>
                <w:bCs/>
                <w:color w:val="000000"/>
                <w:sz w:val="32"/>
                <w:szCs w:val="32"/>
                <w:lang w:eastAsia="fr-FR"/>
              </w:rPr>
              <w:t>CSRS</w:t>
            </w:r>
          </w:p>
        </w:tc>
        <w:tc>
          <w:tcPr>
            <w:tcW w:w="2484" w:type="dxa"/>
            <w:shd w:val="clear" w:color="auto" w:fill="CCCCCC"/>
            <w:noWrap/>
            <w:hideMark/>
          </w:tcPr>
          <w:p w14:paraId="55EB7443" w14:textId="77777777" w:rsidR="00F60D10" w:rsidRPr="00F95AF6" w:rsidRDefault="00F60D10" w:rsidP="00E21032">
            <w:pPr>
              <w:spacing w:after="0" w:line="240" w:lineRule="auto"/>
              <w:jc w:val="center"/>
              <w:rPr>
                <w:rFonts w:ascii="Times New Roman" w:eastAsia="Times New Roman" w:hAnsi="Times New Roman"/>
                <w:color w:val="FF0000"/>
                <w:sz w:val="32"/>
                <w:szCs w:val="32"/>
                <w:lang w:eastAsia="fr-FR"/>
              </w:rPr>
            </w:pPr>
            <w:r w:rsidRPr="00F95AF6">
              <w:rPr>
                <w:rFonts w:ascii="Times New Roman" w:eastAsia="Times New Roman" w:hAnsi="Times New Roman"/>
                <w:color w:val="FF0000"/>
                <w:sz w:val="32"/>
                <w:szCs w:val="32"/>
                <w:lang w:eastAsia="fr-FR"/>
              </w:rPr>
              <w:t>8983</w:t>
            </w:r>
          </w:p>
        </w:tc>
        <w:tc>
          <w:tcPr>
            <w:tcW w:w="1627" w:type="dxa"/>
            <w:shd w:val="clear" w:color="auto" w:fill="CCCCCC"/>
            <w:noWrap/>
            <w:hideMark/>
          </w:tcPr>
          <w:p w14:paraId="44D80C4D"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2377</w:t>
            </w:r>
          </w:p>
        </w:tc>
        <w:tc>
          <w:tcPr>
            <w:tcW w:w="1531" w:type="dxa"/>
            <w:shd w:val="clear" w:color="auto" w:fill="CCCCCC"/>
            <w:noWrap/>
            <w:hideMark/>
          </w:tcPr>
          <w:p w14:paraId="2F5CB745"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1062</w:t>
            </w:r>
          </w:p>
        </w:tc>
        <w:tc>
          <w:tcPr>
            <w:tcW w:w="1872" w:type="dxa"/>
            <w:shd w:val="clear" w:color="auto" w:fill="CCCCCC"/>
            <w:noWrap/>
            <w:hideMark/>
          </w:tcPr>
          <w:p w14:paraId="12EFAEFB"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167</w:t>
            </w:r>
          </w:p>
        </w:tc>
      </w:tr>
      <w:tr w:rsidR="00F60D10" w:rsidRPr="00F95AF6" w14:paraId="7F289148" w14:textId="77777777" w:rsidTr="00805217">
        <w:trPr>
          <w:trHeight w:val="507"/>
        </w:trPr>
        <w:tc>
          <w:tcPr>
            <w:tcW w:w="2071" w:type="dxa"/>
            <w:shd w:val="clear" w:color="auto" w:fill="auto"/>
            <w:noWrap/>
            <w:hideMark/>
          </w:tcPr>
          <w:p w14:paraId="194BC38D" w14:textId="77777777" w:rsidR="00F60D10" w:rsidRPr="00F95AF6" w:rsidRDefault="00F60D10" w:rsidP="00E21032">
            <w:pPr>
              <w:spacing w:after="0" w:line="240" w:lineRule="auto"/>
              <w:jc w:val="center"/>
              <w:rPr>
                <w:rFonts w:ascii="Times New Roman" w:eastAsia="Times New Roman" w:hAnsi="Times New Roman"/>
                <w:b/>
                <w:bCs/>
                <w:color w:val="000000"/>
                <w:sz w:val="32"/>
                <w:szCs w:val="32"/>
                <w:lang w:eastAsia="fr-FR"/>
              </w:rPr>
            </w:pPr>
            <w:r w:rsidRPr="00F95AF6">
              <w:rPr>
                <w:rFonts w:ascii="Times New Roman" w:eastAsia="Times New Roman" w:hAnsi="Times New Roman"/>
                <w:b/>
                <w:bCs/>
                <w:color w:val="000000"/>
                <w:sz w:val="32"/>
                <w:szCs w:val="32"/>
                <w:lang w:eastAsia="fr-FR"/>
              </w:rPr>
              <w:t>CNF</w:t>
            </w:r>
          </w:p>
        </w:tc>
        <w:tc>
          <w:tcPr>
            <w:tcW w:w="2484" w:type="dxa"/>
            <w:shd w:val="clear" w:color="auto" w:fill="auto"/>
            <w:noWrap/>
            <w:hideMark/>
          </w:tcPr>
          <w:p w14:paraId="0A99AF73" w14:textId="77777777" w:rsidR="00F60D10" w:rsidRPr="00F95AF6" w:rsidRDefault="00F60D10" w:rsidP="00E21032">
            <w:pPr>
              <w:spacing w:after="0" w:line="240" w:lineRule="auto"/>
              <w:jc w:val="center"/>
              <w:rPr>
                <w:rFonts w:ascii="Times New Roman" w:eastAsia="Times New Roman" w:hAnsi="Times New Roman"/>
                <w:color w:val="FF0000"/>
                <w:sz w:val="32"/>
                <w:szCs w:val="32"/>
                <w:lang w:eastAsia="fr-FR"/>
              </w:rPr>
            </w:pPr>
            <w:r w:rsidRPr="00F95AF6">
              <w:rPr>
                <w:rFonts w:ascii="Times New Roman" w:eastAsia="Times New Roman" w:hAnsi="Times New Roman"/>
                <w:color w:val="FF0000"/>
                <w:sz w:val="32"/>
                <w:szCs w:val="32"/>
                <w:lang w:eastAsia="fr-FR"/>
              </w:rPr>
              <w:t>14551</w:t>
            </w:r>
          </w:p>
        </w:tc>
        <w:tc>
          <w:tcPr>
            <w:tcW w:w="1627" w:type="dxa"/>
            <w:shd w:val="clear" w:color="auto" w:fill="auto"/>
            <w:noWrap/>
            <w:hideMark/>
          </w:tcPr>
          <w:p w14:paraId="44EC7D3C"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3868</w:t>
            </w:r>
          </w:p>
        </w:tc>
        <w:tc>
          <w:tcPr>
            <w:tcW w:w="1531" w:type="dxa"/>
            <w:shd w:val="clear" w:color="auto" w:fill="auto"/>
            <w:noWrap/>
            <w:hideMark/>
          </w:tcPr>
          <w:p w14:paraId="3F8D31F3"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1355</w:t>
            </w:r>
          </w:p>
        </w:tc>
        <w:tc>
          <w:tcPr>
            <w:tcW w:w="1872" w:type="dxa"/>
            <w:shd w:val="clear" w:color="auto" w:fill="auto"/>
            <w:noWrap/>
            <w:hideMark/>
          </w:tcPr>
          <w:p w14:paraId="26C2183D"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204</w:t>
            </w:r>
          </w:p>
        </w:tc>
      </w:tr>
      <w:tr w:rsidR="00F60D10" w:rsidRPr="00F95AF6" w14:paraId="7F81D657" w14:textId="77777777" w:rsidTr="00805217">
        <w:trPr>
          <w:trHeight w:val="507"/>
        </w:trPr>
        <w:tc>
          <w:tcPr>
            <w:tcW w:w="2071" w:type="dxa"/>
            <w:shd w:val="clear" w:color="auto" w:fill="CCCCCC"/>
            <w:noWrap/>
            <w:hideMark/>
          </w:tcPr>
          <w:p w14:paraId="525A6F0A" w14:textId="77777777" w:rsidR="00F60D10" w:rsidRPr="00F95AF6" w:rsidRDefault="00F60D10" w:rsidP="00E21032">
            <w:pPr>
              <w:spacing w:after="0" w:line="240" w:lineRule="auto"/>
              <w:jc w:val="center"/>
              <w:rPr>
                <w:rFonts w:ascii="Times New Roman" w:eastAsia="Times New Roman" w:hAnsi="Times New Roman"/>
                <w:b/>
                <w:bCs/>
                <w:color w:val="000000"/>
                <w:sz w:val="32"/>
                <w:szCs w:val="32"/>
                <w:lang w:eastAsia="fr-FR"/>
              </w:rPr>
            </w:pPr>
            <w:r w:rsidRPr="00F95AF6">
              <w:rPr>
                <w:rFonts w:ascii="Times New Roman" w:eastAsia="Times New Roman" w:hAnsi="Times New Roman"/>
                <w:b/>
                <w:bCs/>
                <w:color w:val="000000"/>
                <w:sz w:val="32"/>
                <w:szCs w:val="32"/>
                <w:lang w:eastAsia="fr-FR"/>
              </w:rPr>
              <w:t>IBAAN</w:t>
            </w:r>
          </w:p>
        </w:tc>
        <w:tc>
          <w:tcPr>
            <w:tcW w:w="2484" w:type="dxa"/>
            <w:shd w:val="clear" w:color="auto" w:fill="CCCCCC"/>
            <w:noWrap/>
            <w:hideMark/>
          </w:tcPr>
          <w:p w14:paraId="7262C472" w14:textId="77777777" w:rsidR="00F60D10" w:rsidRPr="00F95AF6" w:rsidRDefault="00F60D10" w:rsidP="00E21032">
            <w:pPr>
              <w:spacing w:after="0" w:line="240" w:lineRule="auto"/>
              <w:jc w:val="center"/>
              <w:rPr>
                <w:rFonts w:ascii="Times New Roman" w:eastAsia="Times New Roman" w:hAnsi="Times New Roman"/>
                <w:color w:val="FF0000"/>
                <w:sz w:val="32"/>
                <w:szCs w:val="32"/>
                <w:lang w:eastAsia="fr-FR"/>
              </w:rPr>
            </w:pPr>
            <w:r w:rsidRPr="00F95AF6">
              <w:rPr>
                <w:rFonts w:ascii="Times New Roman" w:eastAsia="Times New Roman" w:hAnsi="Times New Roman"/>
                <w:color w:val="FF0000"/>
                <w:sz w:val="32"/>
                <w:szCs w:val="32"/>
                <w:lang w:eastAsia="fr-FR"/>
              </w:rPr>
              <w:t>6469</w:t>
            </w:r>
          </w:p>
        </w:tc>
        <w:tc>
          <w:tcPr>
            <w:tcW w:w="1627" w:type="dxa"/>
            <w:shd w:val="clear" w:color="auto" w:fill="CCCCCC"/>
            <w:noWrap/>
            <w:hideMark/>
          </w:tcPr>
          <w:p w14:paraId="5217463E"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1735</w:t>
            </w:r>
          </w:p>
        </w:tc>
        <w:tc>
          <w:tcPr>
            <w:tcW w:w="1531" w:type="dxa"/>
            <w:shd w:val="clear" w:color="auto" w:fill="CCCCCC"/>
            <w:noWrap/>
            <w:hideMark/>
          </w:tcPr>
          <w:p w14:paraId="61EEAA0A"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738</w:t>
            </w:r>
          </w:p>
        </w:tc>
        <w:tc>
          <w:tcPr>
            <w:tcW w:w="1872" w:type="dxa"/>
            <w:shd w:val="clear" w:color="auto" w:fill="CCCCCC"/>
            <w:noWrap/>
            <w:hideMark/>
          </w:tcPr>
          <w:p w14:paraId="1BFE2298"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108</w:t>
            </w:r>
          </w:p>
        </w:tc>
      </w:tr>
      <w:tr w:rsidR="00F60D10" w:rsidRPr="00F95AF6" w14:paraId="6520C4CE" w14:textId="77777777" w:rsidTr="00805217">
        <w:trPr>
          <w:trHeight w:val="507"/>
        </w:trPr>
        <w:tc>
          <w:tcPr>
            <w:tcW w:w="2071" w:type="dxa"/>
            <w:shd w:val="clear" w:color="auto" w:fill="auto"/>
            <w:noWrap/>
            <w:hideMark/>
          </w:tcPr>
          <w:p w14:paraId="3308BF7E" w14:textId="77777777" w:rsidR="00F60D10" w:rsidRPr="00F95AF6" w:rsidRDefault="00F60D10" w:rsidP="00E21032">
            <w:pPr>
              <w:spacing w:after="0" w:line="240" w:lineRule="auto"/>
              <w:jc w:val="center"/>
              <w:rPr>
                <w:rFonts w:ascii="Times New Roman" w:eastAsia="Times New Roman" w:hAnsi="Times New Roman"/>
                <w:b/>
                <w:bCs/>
                <w:color w:val="000000"/>
                <w:sz w:val="32"/>
                <w:szCs w:val="32"/>
                <w:lang w:eastAsia="fr-FR"/>
              </w:rPr>
            </w:pPr>
            <w:r w:rsidRPr="00F95AF6">
              <w:rPr>
                <w:rFonts w:ascii="Times New Roman" w:eastAsia="Times New Roman" w:hAnsi="Times New Roman"/>
                <w:b/>
                <w:bCs/>
                <w:color w:val="000000"/>
                <w:sz w:val="32"/>
                <w:szCs w:val="32"/>
                <w:lang w:eastAsia="fr-FR"/>
              </w:rPr>
              <w:t>UJLOG</w:t>
            </w:r>
          </w:p>
        </w:tc>
        <w:tc>
          <w:tcPr>
            <w:tcW w:w="2484" w:type="dxa"/>
            <w:shd w:val="clear" w:color="auto" w:fill="auto"/>
            <w:noWrap/>
            <w:hideMark/>
          </w:tcPr>
          <w:p w14:paraId="71A71039" w14:textId="77777777" w:rsidR="00F60D10" w:rsidRPr="00F95AF6" w:rsidRDefault="00F60D10" w:rsidP="00E21032">
            <w:pPr>
              <w:spacing w:after="0" w:line="240" w:lineRule="auto"/>
              <w:jc w:val="center"/>
              <w:rPr>
                <w:rFonts w:ascii="Times New Roman" w:eastAsia="Times New Roman" w:hAnsi="Times New Roman"/>
                <w:color w:val="FF0000"/>
                <w:sz w:val="32"/>
                <w:szCs w:val="32"/>
                <w:lang w:eastAsia="fr-FR"/>
              </w:rPr>
            </w:pPr>
            <w:r w:rsidRPr="00F95AF6">
              <w:rPr>
                <w:rFonts w:ascii="Times New Roman" w:eastAsia="Times New Roman" w:hAnsi="Times New Roman"/>
                <w:color w:val="FF0000"/>
                <w:sz w:val="32"/>
                <w:szCs w:val="32"/>
                <w:lang w:eastAsia="fr-FR"/>
              </w:rPr>
              <w:t>723</w:t>
            </w:r>
          </w:p>
        </w:tc>
        <w:tc>
          <w:tcPr>
            <w:tcW w:w="1627" w:type="dxa"/>
            <w:shd w:val="clear" w:color="auto" w:fill="auto"/>
            <w:noWrap/>
            <w:hideMark/>
          </w:tcPr>
          <w:p w14:paraId="3126578A"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325</w:t>
            </w:r>
          </w:p>
        </w:tc>
        <w:tc>
          <w:tcPr>
            <w:tcW w:w="1531" w:type="dxa"/>
            <w:shd w:val="clear" w:color="auto" w:fill="auto"/>
            <w:noWrap/>
            <w:hideMark/>
          </w:tcPr>
          <w:p w14:paraId="26F9144A"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238</w:t>
            </w:r>
          </w:p>
        </w:tc>
        <w:tc>
          <w:tcPr>
            <w:tcW w:w="1872" w:type="dxa"/>
            <w:shd w:val="clear" w:color="auto" w:fill="auto"/>
            <w:noWrap/>
            <w:hideMark/>
          </w:tcPr>
          <w:p w14:paraId="3C8C157A" w14:textId="77777777" w:rsidR="00F60D10" w:rsidRPr="00F95AF6" w:rsidRDefault="00F60D10" w:rsidP="00E21032">
            <w:pPr>
              <w:spacing w:after="0" w:line="240" w:lineRule="auto"/>
              <w:jc w:val="center"/>
              <w:rPr>
                <w:rFonts w:ascii="Times New Roman" w:eastAsia="Times New Roman" w:hAnsi="Times New Roman"/>
                <w:color w:val="000000"/>
                <w:sz w:val="32"/>
                <w:szCs w:val="32"/>
                <w:lang w:eastAsia="fr-FR"/>
              </w:rPr>
            </w:pPr>
            <w:r w:rsidRPr="00F95AF6">
              <w:rPr>
                <w:rFonts w:ascii="Times New Roman" w:eastAsia="Times New Roman" w:hAnsi="Times New Roman"/>
                <w:color w:val="000000"/>
                <w:sz w:val="32"/>
                <w:szCs w:val="32"/>
                <w:lang w:eastAsia="fr-FR"/>
              </w:rPr>
              <w:t>78</w:t>
            </w:r>
          </w:p>
        </w:tc>
      </w:tr>
      <w:tr w:rsidR="00F60D10" w:rsidRPr="00F95AF6" w14:paraId="4EAFCA85" w14:textId="77777777" w:rsidTr="00805217">
        <w:trPr>
          <w:trHeight w:val="467"/>
        </w:trPr>
        <w:tc>
          <w:tcPr>
            <w:tcW w:w="2071" w:type="dxa"/>
            <w:shd w:val="clear" w:color="auto" w:fill="CCCCCC"/>
            <w:noWrap/>
            <w:hideMark/>
          </w:tcPr>
          <w:p w14:paraId="352B0AB9" w14:textId="77777777" w:rsidR="00F60D10" w:rsidRPr="00F95AF6" w:rsidRDefault="00F60D10" w:rsidP="00E21032">
            <w:pPr>
              <w:spacing w:after="0" w:line="240" w:lineRule="auto"/>
              <w:jc w:val="center"/>
              <w:rPr>
                <w:rFonts w:ascii="Times New Roman" w:eastAsia="Times New Roman" w:hAnsi="Times New Roman"/>
                <w:b/>
                <w:bCs/>
                <w:color w:val="000000"/>
                <w:sz w:val="32"/>
                <w:szCs w:val="32"/>
                <w:lang w:eastAsia="fr-FR"/>
              </w:rPr>
            </w:pPr>
            <w:r w:rsidRPr="00F95AF6">
              <w:rPr>
                <w:rFonts w:ascii="Times New Roman" w:eastAsia="Times New Roman" w:hAnsi="Times New Roman"/>
                <w:b/>
                <w:bCs/>
                <w:color w:val="000000"/>
                <w:sz w:val="32"/>
                <w:szCs w:val="32"/>
                <w:lang w:eastAsia="fr-FR"/>
              </w:rPr>
              <w:t>TOTAL</w:t>
            </w:r>
          </w:p>
        </w:tc>
        <w:tc>
          <w:tcPr>
            <w:tcW w:w="2484" w:type="dxa"/>
            <w:shd w:val="clear" w:color="auto" w:fill="CCCCCC"/>
            <w:noWrap/>
            <w:hideMark/>
          </w:tcPr>
          <w:p w14:paraId="4F4726A9" w14:textId="77777777" w:rsidR="00F60D10" w:rsidRPr="00F95AF6" w:rsidRDefault="00F60D10" w:rsidP="00E21032">
            <w:pPr>
              <w:spacing w:after="0" w:line="240" w:lineRule="auto"/>
              <w:jc w:val="center"/>
              <w:rPr>
                <w:rFonts w:ascii="Times New Roman" w:eastAsia="Times New Roman" w:hAnsi="Times New Roman"/>
                <w:b/>
                <w:bCs/>
                <w:color w:val="FF0000"/>
                <w:sz w:val="32"/>
                <w:szCs w:val="32"/>
                <w:lang w:eastAsia="fr-FR"/>
              </w:rPr>
            </w:pPr>
            <w:r w:rsidRPr="00F95AF6">
              <w:rPr>
                <w:rFonts w:ascii="Times New Roman" w:eastAsia="Times New Roman" w:hAnsi="Times New Roman"/>
                <w:b/>
                <w:bCs/>
                <w:color w:val="FF0000"/>
                <w:sz w:val="32"/>
                <w:szCs w:val="32"/>
                <w:lang w:eastAsia="fr-FR"/>
              </w:rPr>
              <w:t>30526</w:t>
            </w:r>
          </w:p>
        </w:tc>
        <w:tc>
          <w:tcPr>
            <w:tcW w:w="1627" w:type="dxa"/>
            <w:shd w:val="clear" w:color="auto" w:fill="CCCCCC"/>
            <w:noWrap/>
            <w:hideMark/>
          </w:tcPr>
          <w:p w14:paraId="77A2F7DC" w14:textId="77777777" w:rsidR="00F60D10" w:rsidRPr="00F95AF6" w:rsidRDefault="00F60D10" w:rsidP="00E21032">
            <w:pPr>
              <w:spacing w:after="0" w:line="240" w:lineRule="auto"/>
              <w:jc w:val="center"/>
              <w:rPr>
                <w:rFonts w:ascii="Times New Roman" w:eastAsia="Times New Roman" w:hAnsi="Times New Roman"/>
                <w:b/>
                <w:bCs/>
                <w:color w:val="FF0000"/>
                <w:sz w:val="32"/>
                <w:szCs w:val="32"/>
                <w:lang w:eastAsia="fr-FR"/>
              </w:rPr>
            </w:pPr>
            <w:r w:rsidRPr="00F95AF6">
              <w:rPr>
                <w:rFonts w:ascii="Times New Roman" w:eastAsia="Times New Roman" w:hAnsi="Times New Roman"/>
                <w:b/>
                <w:bCs/>
                <w:color w:val="FF0000"/>
                <w:sz w:val="32"/>
                <w:szCs w:val="32"/>
                <w:lang w:eastAsia="fr-FR"/>
              </w:rPr>
              <w:t>8305</w:t>
            </w:r>
          </w:p>
        </w:tc>
        <w:tc>
          <w:tcPr>
            <w:tcW w:w="1531" w:type="dxa"/>
            <w:shd w:val="clear" w:color="auto" w:fill="CCCCCC"/>
            <w:noWrap/>
            <w:hideMark/>
          </w:tcPr>
          <w:p w14:paraId="420BA44A" w14:textId="77777777" w:rsidR="00F60D10" w:rsidRPr="00F95AF6" w:rsidRDefault="00F60D10" w:rsidP="00E21032">
            <w:pPr>
              <w:spacing w:after="0" w:line="240" w:lineRule="auto"/>
              <w:jc w:val="center"/>
              <w:rPr>
                <w:rFonts w:ascii="Times New Roman" w:eastAsia="Times New Roman" w:hAnsi="Times New Roman"/>
                <w:b/>
                <w:bCs/>
                <w:color w:val="FF0000"/>
                <w:sz w:val="32"/>
                <w:szCs w:val="32"/>
                <w:lang w:eastAsia="fr-FR"/>
              </w:rPr>
            </w:pPr>
            <w:r w:rsidRPr="00F95AF6">
              <w:rPr>
                <w:rFonts w:ascii="Times New Roman" w:eastAsia="Times New Roman" w:hAnsi="Times New Roman"/>
                <w:b/>
                <w:bCs/>
                <w:color w:val="FF0000"/>
                <w:sz w:val="32"/>
                <w:szCs w:val="32"/>
                <w:lang w:eastAsia="fr-FR"/>
              </w:rPr>
              <w:t>3393</w:t>
            </w:r>
          </w:p>
        </w:tc>
        <w:tc>
          <w:tcPr>
            <w:tcW w:w="1872" w:type="dxa"/>
            <w:shd w:val="clear" w:color="auto" w:fill="CCCCCC"/>
            <w:noWrap/>
            <w:hideMark/>
          </w:tcPr>
          <w:p w14:paraId="53AA7DFA" w14:textId="77777777" w:rsidR="00F60D10" w:rsidRPr="00F95AF6" w:rsidRDefault="00F60D10" w:rsidP="00E21032">
            <w:pPr>
              <w:spacing w:after="0" w:line="240" w:lineRule="auto"/>
              <w:jc w:val="center"/>
              <w:rPr>
                <w:rFonts w:ascii="Times New Roman" w:eastAsia="Times New Roman" w:hAnsi="Times New Roman"/>
                <w:b/>
                <w:bCs/>
                <w:color w:val="FF0000"/>
                <w:sz w:val="32"/>
                <w:szCs w:val="32"/>
                <w:lang w:eastAsia="fr-FR"/>
              </w:rPr>
            </w:pPr>
            <w:r w:rsidRPr="00F95AF6">
              <w:rPr>
                <w:rFonts w:ascii="Times New Roman" w:eastAsia="Times New Roman" w:hAnsi="Times New Roman"/>
                <w:b/>
                <w:bCs/>
                <w:color w:val="FF0000"/>
                <w:sz w:val="32"/>
                <w:szCs w:val="32"/>
                <w:lang w:eastAsia="fr-FR"/>
              </w:rPr>
              <w:t>557</w:t>
            </w:r>
          </w:p>
        </w:tc>
      </w:tr>
    </w:tbl>
    <w:p w14:paraId="48F91CF8" w14:textId="77777777" w:rsidR="00F60D10" w:rsidRPr="00F95AF6" w:rsidRDefault="00F60D10" w:rsidP="00F60D10">
      <w:pPr>
        <w:spacing w:line="360" w:lineRule="auto"/>
        <w:jc w:val="both"/>
        <w:rPr>
          <w:rFonts w:ascii="Times New Roman" w:hAnsi="Times New Roman"/>
          <w:b/>
          <w:sz w:val="32"/>
          <w:szCs w:val="32"/>
        </w:rPr>
      </w:pPr>
    </w:p>
    <w:p w14:paraId="17D928F8" w14:textId="77777777" w:rsidR="00DD1DD8" w:rsidRPr="00F95AF6" w:rsidRDefault="00F60D10" w:rsidP="00F60D10">
      <w:pPr>
        <w:spacing w:line="360" w:lineRule="auto"/>
        <w:jc w:val="both"/>
        <w:rPr>
          <w:rFonts w:ascii="Times New Roman" w:hAnsi="Times New Roman"/>
          <w:b/>
          <w:sz w:val="32"/>
          <w:szCs w:val="32"/>
        </w:rPr>
      </w:pPr>
      <w:r w:rsidRPr="00F95AF6">
        <w:rPr>
          <w:rFonts w:ascii="Times New Roman" w:hAnsi="Times New Roman"/>
          <w:b/>
          <w:sz w:val="32"/>
          <w:szCs w:val="32"/>
        </w:rPr>
        <w:t>II. Diversité des espèces menacées de la flore des Herbiers</w:t>
      </w:r>
      <w:r w:rsidR="00BC561A" w:rsidRPr="00F95AF6">
        <w:rPr>
          <w:rFonts w:ascii="Times New Roman" w:hAnsi="Times New Roman"/>
          <w:b/>
          <w:sz w:val="32"/>
          <w:szCs w:val="32"/>
        </w:rPr>
        <w:t xml:space="preserve"> </w:t>
      </w:r>
    </w:p>
    <w:p w14:paraId="01056187" w14:textId="0B23CA5A" w:rsidR="00BC561A" w:rsidRDefault="000F47FE" w:rsidP="00F60D10">
      <w:pPr>
        <w:spacing w:line="360" w:lineRule="auto"/>
        <w:jc w:val="both"/>
        <w:rPr>
          <w:rFonts w:ascii="Times New Roman" w:eastAsia="Times New Roman" w:hAnsi="Times New Roman"/>
          <w:bCs/>
          <w:color w:val="FF0000"/>
          <w:sz w:val="32"/>
          <w:szCs w:val="32"/>
          <w:lang w:eastAsia="fr-FR"/>
        </w:rPr>
      </w:pPr>
      <w:r w:rsidRPr="00805217">
        <w:rPr>
          <w:rFonts w:ascii="Times New Roman" w:hAnsi="Times New Roman"/>
          <w:bCs/>
          <w:sz w:val="32"/>
          <w:szCs w:val="32"/>
        </w:rPr>
        <w:t>Sur l’</w:t>
      </w:r>
      <w:r w:rsidR="00DD1DD8" w:rsidRPr="00805217">
        <w:rPr>
          <w:rFonts w:ascii="Times New Roman" w:hAnsi="Times New Roman"/>
          <w:bCs/>
          <w:sz w:val="32"/>
          <w:szCs w:val="32"/>
        </w:rPr>
        <w:t>ensemble</w:t>
      </w:r>
      <w:r w:rsidRPr="00805217">
        <w:rPr>
          <w:rFonts w:ascii="Times New Roman" w:hAnsi="Times New Roman"/>
          <w:bCs/>
          <w:sz w:val="32"/>
          <w:szCs w:val="32"/>
        </w:rPr>
        <w:t xml:space="preserve"> des</w:t>
      </w:r>
      <w:r w:rsidRPr="00F95AF6">
        <w:rPr>
          <w:rFonts w:ascii="Times New Roman" w:hAnsi="Times New Roman"/>
          <w:b/>
          <w:sz w:val="32"/>
          <w:szCs w:val="32"/>
        </w:rPr>
        <w:t xml:space="preserve"> </w:t>
      </w:r>
      <w:r w:rsidRPr="00F95AF6">
        <w:rPr>
          <w:rFonts w:ascii="Times New Roman" w:eastAsia="Times New Roman" w:hAnsi="Times New Roman"/>
          <w:bCs/>
          <w:color w:val="000000"/>
          <w:sz w:val="32"/>
          <w:szCs w:val="32"/>
          <w:lang w:eastAsia="fr-FR"/>
        </w:rPr>
        <w:t>30526 spécimens d’herbier</w:t>
      </w:r>
      <w:r w:rsidR="002924C7">
        <w:rPr>
          <w:rFonts w:ascii="Times New Roman" w:eastAsia="Times New Roman" w:hAnsi="Times New Roman"/>
          <w:bCs/>
          <w:color w:val="000000"/>
          <w:sz w:val="32"/>
          <w:szCs w:val="32"/>
          <w:lang w:eastAsia="fr-FR"/>
        </w:rPr>
        <w:t>s</w:t>
      </w:r>
      <w:r w:rsidRPr="00F95AF6">
        <w:rPr>
          <w:rFonts w:ascii="Times New Roman" w:eastAsia="Times New Roman" w:hAnsi="Times New Roman"/>
          <w:bCs/>
          <w:color w:val="000000"/>
          <w:sz w:val="32"/>
          <w:szCs w:val="32"/>
          <w:lang w:eastAsia="fr-FR"/>
        </w:rPr>
        <w:t xml:space="preserve"> numérisés</w:t>
      </w:r>
      <w:r w:rsidR="002924C7">
        <w:rPr>
          <w:rFonts w:ascii="Times New Roman" w:eastAsia="Times New Roman" w:hAnsi="Times New Roman"/>
          <w:bCs/>
          <w:color w:val="000000"/>
          <w:sz w:val="32"/>
          <w:szCs w:val="32"/>
          <w:lang w:eastAsia="fr-FR"/>
        </w:rPr>
        <w:t>,</w:t>
      </w:r>
      <w:r w:rsidRPr="00F95AF6">
        <w:rPr>
          <w:rFonts w:ascii="Times New Roman" w:eastAsia="Times New Roman" w:hAnsi="Times New Roman"/>
          <w:bCs/>
          <w:color w:val="000000"/>
          <w:sz w:val="32"/>
          <w:szCs w:val="32"/>
          <w:lang w:eastAsia="fr-FR"/>
        </w:rPr>
        <w:t xml:space="preserve"> 170 sont signalés sur la liste </w:t>
      </w:r>
      <w:r w:rsidR="00DD1DD8" w:rsidRPr="00F95AF6">
        <w:rPr>
          <w:rFonts w:ascii="Times New Roman" w:eastAsia="Times New Roman" w:hAnsi="Times New Roman"/>
          <w:bCs/>
          <w:color w:val="000000"/>
          <w:sz w:val="32"/>
          <w:szCs w:val="32"/>
          <w:lang w:eastAsia="fr-FR"/>
        </w:rPr>
        <w:t xml:space="preserve">des espèces menacées </w:t>
      </w:r>
      <w:r w:rsidR="002924C7">
        <w:rPr>
          <w:rFonts w:ascii="Times New Roman" w:eastAsia="Times New Roman" w:hAnsi="Times New Roman"/>
          <w:bCs/>
          <w:color w:val="000000"/>
          <w:sz w:val="32"/>
          <w:szCs w:val="32"/>
          <w:lang w:eastAsia="fr-FR"/>
        </w:rPr>
        <w:t xml:space="preserve">d’extinction </w:t>
      </w:r>
      <w:r w:rsidR="00DD1DD8" w:rsidRPr="00F95AF6">
        <w:rPr>
          <w:rFonts w:ascii="Times New Roman" w:eastAsia="Times New Roman" w:hAnsi="Times New Roman"/>
          <w:bCs/>
          <w:color w:val="000000"/>
          <w:sz w:val="32"/>
          <w:szCs w:val="32"/>
          <w:lang w:eastAsia="fr-FR"/>
        </w:rPr>
        <w:t xml:space="preserve">selon </w:t>
      </w:r>
      <w:r w:rsidRPr="00F95AF6">
        <w:rPr>
          <w:rFonts w:ascii="Times New Roman" w:eastAsia="Times New Roman" w:hAnsi="Times New Roman"/>
          <w:bCs/>
          <w:color w:val="000000"/>
          <w:sz w:val="32"/>
          <w:szCs w:val="32"/>
          <w:lang w:eastAsia="fr-FR"/>
        </w:rPr>
        <w:t>de A</w:t>
      </w:r>
      <w:r w:rsidR="00DD1DD8" w:rsidRPr="00F95AF6">
        <w:rPr>
          <w:rFonts w:ascii="Times New Roman" w:eastAsia="Times New Roman" w:hAnsi="Times New Roman"/>
          <w:bCs/>
          <w:color w:val="000000"/>
          <w:sz w:val="32"/>
          <w:szCs w:val="32"/>
          <w:lang w:eastAsia="fr-FR"/>
        </w:rPr>
        <w:t>ké-Assi (1998)</w:t>
      </w:r>
      <w:r w:rsidRPr="00F95AF6">
        <w:rPr>
          <w:rFonts w:ascii="Times New Roman" w:eastAsia="Times New Roman" w:hAnsi="Times New Roman"/>
          <w:bCs/>
          <w:color w:val="000000"/>
          <w:sz w:val="32"/>
          <w:szCs w:val="32"/>
          <w:lang w:eastAsia="fr-FR"/>
        </w:rPr>
        <w:t xml:space="preserve"> et 202 </w:t>
      </w:r>
      <w:r w:rsidR="00DD1DD8" w:rsidRPr="00F95AF6">
        <w:rPr>
          <w:rFonts w:ascii="Times New Roman" w:eastAsia="Times New Roman" w:hAnsi="Times New Roman"/>
          <w:bCs/>
          <w:color w:val="000000"/>
          <w:sz w:val="32"/>
          <w:szCs w:val="32"/>
          <w:lang w:eastAsia="fr-FR"/>
        </w:rPr>
        <w:t xml:space="preserve">espèces </w:t>
      </w:r>
      <w:r w:rsidR="002924C7">
        <w:rPr>
          <w:rFonts w:ascii="Times New Roman" w:eastAsia="Times New Roman" w:hAnsi="Times New Roman"/>
          <w:bCs/>
          <w:color w:val="000000"/>
          <w:sz w:val="32"/>
          <w:szCs w:val="32"/>
          <w:lang w:eastAsia="fr-FR"/>
        </w:rPr>
        <w:t xml:space="preserve">inscrites </w:t>
      </w:r>
      <w:r w:rsidRPr="00F95AF6">
        <w:rPr>
          <w:rFonts w:ascii="Times New Roman" w:eastAsia="Times New Roman" w:hAnsi="Times New Roman"/>
          <w:bCs/>
          <w:color w:val="000000"/>
          <w:sz w:val="32"/>
          <w:szCs w:val="32"/>
          <w:lang w:eastAsia="fr-FR"/>
        </w:rPr>
        <w:t>sur la liste rouge de l’UICN</w:t>
      </w:r>
      <w:r w:rsidR="00DD1DD8" w:rsidRPr="00F95AF6">
        <w:rPr>
          <w:rFonts w:ascii="Times New Roman" w:eastAsia="Times New Roman" w:hAnsi="Times New Roman"/>
          <w:bCs/>
          <w:color w:val="000000"/>
          <w:sz w:val="32"/>
          <w:szCs w:val="32"/>
          <w:lang w:eastAsia="fr-FR"/>
        </w:rPr>
        <w:t xml:space="preserve"> (2018)</w:t>
      </w:r>
      <w:r w:rsidR="00954A99" w:rsidRPr="00F95AF6">
        <w:rPr>
          <w:rFonts w:ascii="Times New Roman" w:eastAsia="Times New Roman" w:hAnsi="Times New Roman"/>
          <w:bCs/>
          <w:color w:val="000000"/>
          <w:sz w:val="32"/>
          <w:szCs w:val="32"/>
          <w:lang w:eastAsia="fr-FR"/>
        </w:rPr>
        <w:t xml:space="preserve">. </w:t>
      </w:r>
      <w:r w:rsidRPr="00F95AF6">
        <w:rPr>
          <w:rFonts w:ascii="Times New Roman" w:eastAsia="Times New Roman" w:hAnsi="Times New Roman"/>
          <w:bCs/>
          <w:color w:val="000000"/>
          <w:sz w:val="32"/>
          <w:szCs w:val="32"/>
          <w:lang w:eastAsia="fr-FR"/>
        </w:rPr>
        <w:t>Elle</w:t>
      </w:r>
      <w:r w:rsidR="00DD1DD8" w:rsidRPr="00F95AF6">
        <w:rPr>
          <w:rFonts w:ascii="Times New Roman" w:eastAsia="Times New Roman" w:hAnsi="Times New Roman"/>
          <w:bCs/>
          <w:color w:val="000000"/>
          <w:sz w:val="32"/>
          <w:szCs w:val="32"/>
          <w:lang w:eastAsia="fr-FR"/>
        </w:rPr>
        <w:t>s</w:t>
      </w:r>
      <w:r w:rsidRPr="00F95AF6">
        <w:rPr>
          <w:rFonts w:ascii="Times New Roman" w:eastAsia="Times New Roman" w:hAnsi="Times New Roman"/>
          <w:bCs/>
          <w:color w:val="000000"/>
          <w:sz w:val="32"/>
          <w:szCs w:val="32"/>
          <w:lang w:eastAsia="fr-FR"/>
        </w:rPr>
        <w:t xml:space="preserve"> sont in</w:t>
      </w:r>
      <w:r w:rsidR="00954A99" w:rsidRPr="00F95AF6">
        <w:rPr>
          <w:rFonts w:ascii="Times New Roman" w:eastAsia="Times New Roman" w:hAnsi="Times New Roman"/>
          <w:bCs/>
          <w:color w:val="000000"/>
          <w:sz w:val="32"/>
          <w:szCs w:val="32"/>
          <w:lang w:eastAsia="fr-FR"/>
        </w:rPr>
        <w:t xml:space="preserve">également </w:t>
      </w:r>
      <w:r w:rsidR="002924C7" w:rsidRPr="00F95AF6">
        <w:rPr>
          <w:rFonts w:ascii="Times New Roman" w:eastAsia="Times New Roman" w:hAnsi="Times New Roman"/>
          <w:bCs/>
          <w:color w:val="000000"/>
          <w:sz w:val="32"/>
          <w:szCs w:val="32"/>
          <w:lang w:eastAsia="fr-FR"/>
        </w:rPr>
        <w:t>réparties</w:t>
      </w:r>
      <w:r w:rsidR="00954A99" w:rsidRPr="00F95AF6">
        <w:rPr>
          <w:rFonts w:ascii="Times New Roman" w:eastAsia="Times New Roman" w:hAnsi="Times New Roman"/>
          <w:bCs/>
          <w:color w:val="000000"/>
          <w:sz w:val="32"/>
          <w:szCs w:val="32"/>
          <w:lang w:eastAsia="fr-FR"/>
        </w:rPr>
        <w:t xml:space="preserve"> </w:t>
      </w:r>
      <w:r w:rsidR="002924C7">
        <w:rPr>
          <w:rFonts w:ascii="Times New Roman" w:eastAsia="Times New Roman" w:hAnsi="Times New Roman"/>
          <w:bCs/>
          <w:color w:val="000000"/>
          <w:sz w:val="32"/>
          <w:szCs w:val="32"/>
          <w:lang w:eastAsia="fr-FR"/>
        </w:rPr>
        <w:t>au sein des structures</w:t>
      </w:r>
      <w:r w:rsidR="00DD1DD8" w:rsidRPr="00F95AF6">
        <w:rPr>
          <w:rFonts w:ascii="Times New Roman" w:eastAsia="Times New Roman" w:hAnsi="Times New Roman"/>
          <w:bCs/>
          <w:color w:val="000000"/>
          <w:sz w:val="32"/>
          <w:szCs w:val="32"/>
          <w:lang w:eastAsia="fr-FR"/>
        </w:rPr>
        <w:t xml:space="preserve">. </w:t>
      </w:r>
      <w:r w:rsidR="00DD1DD8" w:rsidRPr="00F95AF6">
        <w:rPr>
          <w:rFonts w:ascii="Times New Roman" w:eastAsia="Times New Roman" w:hAnsi="Times New Roman"/>
          <w:bCs/>
          <w:color w:val="FF0000"/>
          <w:sz w:val="32"/>
          <w:szCs w:val="32"/>
          <w:lang w:eastAsia="fr-FR"/>
        </w:rPr>
        <w:t xml:space="preserve">On note la présence de 71 espèces </w:t>
      </w:r>
      <w:r w:rsidR="002924C7" w:rsidRPr="00F95AF6">
        <w:rPr>
          <w:rFonts w:ascii="Times New Roman" w:eastAsia="Times New Roman" w:hAnsi="Times New Roman"/>
          <w:bCs/>
          <w:color w:val="FF0000"/>
          <w:sz w:val="32"/>
          <w:szCs w:val="32"/>
          <w:lang w:eastAsia="fr-FR"/>
        </w:rPr>
        <w:t>vulnérable</w:t>
      </w:r>
      <w:r w:rsidR="002924C7">
        <w:rPr>
          <w:rFonts w:ascii="Times New Roman" w:eastAsia="Times New Roman" w:hAnsi="Times New Roman"/>
          <w:bCs/>
          <w:color w:val="FF0000"/>
          <w:sz w:val="32"/>
          <w:szCs w:val="32"/>
          <w:lang w:eastAsia="fr-FR"/>
        </w:rPr>
        <w:t>s</w:t>
      </w:r>
      <w:r w:rsidR="00805217">
        <w:rPr>
          <w:rFonts w:ascii="Times New Roman" w:eastAsia="Times New Roman" w:hAnsi="Times New Roman"/>
          <w:bCs/>
          <w:color w:val="FF0000"/>
          <w:sz w:val="32"/>
          <w:szCs w:val="32"/>
          <w:lang w:eastAsia="fr-FR"/>
        </w:rPr>
        <w:t>, 13 espèces en danger, 11 espèces en quasi menacé</w:t>
      </w:r>
      <w:r w:rsidR="002924C7">
        <w:rPr>
          <w:rFonts w:ascii="Times New Roman" w:eastAsia="Times New Roman" w:hAnsi="Times New Roman"/>
          <w:bCs/>
          <w:color w:val="FF0000"/>
          <w:sz w:val="32"/>
          <w:szCs w:val="32"/>
          <w:lang w:eastAsia="fr-FR"/>
        </w:rPr>
        <w:t>es</w:t>
      </w:r>
      <w:r w:rsidR="00805217">
        <w:rPr>
          <w:rFonts w:ascii="Times New Roman" w:eastAsia="Times New Roman" w:hAnsi="Times New Roman"/>
          <w:bCs/>
          <w:color w:val="FF0000"/>
          <w:sz w:val="32"/>
          <w:szCs w:val="32"/>
          <w:lang w:eastAsia="fr-FR"/>
        </w:rPr>
        <w:t>, 2 espèces en danger critique (Tableau 2).</w:t>
      </w:r>
    </w:p>
    <w:p w14:paraId="7BFB94C2" w14:textId="36C3F639" w:rsidR="00B26474" w:rsidRDefault="00B26474">
      <w:pPr>
        <w:spacing w:after="200" w:line="276" w:lineRule="auto"/>
        <w:rPr>
          <w:rFonts w:ascii="Times New Roman" w:hAnsi="Times New Roman"/>
          <w:bCs/>
          <w:color w:val="000000" w:themeColor="text1"/>
          <w:sz w:val="32"/>
          <w:szCs w:val="32"/>
        </w:rPr>
      </w:pPr>
      <w:r>
        <w:rPr>
          <w:rFonts w:ascii="Times New Roman" w:hAnsi="Times New Roman"/>
          <w:bCs/>
          <w:color w:val="000000" w:themeColor="text1"/>
          <w:sz w:val="32"/>
          <w:szCs w:val="32"/>
        </w:rPr>
        <w:br w:type="page"/>
      </w:r>
    </w:p>
    <w:p w14:paraId="42E6F8AA" w14:textId="43370C10" w:rsidR="00805217" w:rsidRPr="00B26474" w:rsidRDefault="00805217" w:rsidP="00F60D10">
      <w:pPr>
        <w:spacing w:line="360" w:lineRule="auto"/>
        <w:jc w:val="both"/>
        <w:rPr>
          <w:rFonts w:ascii="Times New Roman" w:hAnsi="Times New Roman"/>
          <w:bCs/>
          <w:color w:val="000000" w:themeColor="text1"/>
          <w:sz w:val="32"/>
          <w:szCs w:val="32"/>
        </w:rPr>
      </w:pPr>
      <w:r w:rsidRPr="00B26474">
        <w:rPr>
          <w:rFonts w:ascii="Times New Roman" w:hAnsi="Times New Roman"/>
          <w:bCs/>
          <w:color w:val="000000" w:themeColor="text1"/>
          <w:sz w:val="32"/>
          <w:szCs w:val="32"/>
        </w:rPr>
        <w:lastRenderedPageBreak/>
        <w:t xml:space="preserve">Tableau 2 : Récapitulatif des espèces menacées de la flore </w:t>
      </w:r>
      <w:r w:rsidR="002924C7" w:rsidRPr="00B26474">
        <w:rPr>
          <w:rFonts w:ascii="Times New Roman" w:hAnsi="Times New Roman"/>
          <w:bCs/>
          <w:color w:val="000000" w:themeColor="text1"/>
          <w:sz w:val="32"/>
          <w:szCs w:val="32"/>
        </w:rPr>
        <w:t xml:space="preserve">menacée de Côte d’Ivoire </w:t>
      </w:r>
      <w:r w:rsidRPr="00B26474">
        <w:rPr>
          <w:rFonts w:ascii="Times New Roman" w:hAnsi="Times New Roman"/>
          <w:bCs/>
          <w:color w:val="000000" w:themeColor="text1"/>
          <w:sz w:val="32"/>
          <w:szCs w:val="32"/>
        </w:rPr>
        <w:t>par structure</w:t>
      </w:r>
    </w:p>
    <w:tbl>
      <w:tblPr>
        <w:tblpPr w:leftFromText="141" w:rightFromText="141" w:vertAnchor="text" w:horzAnchor="margin" w:tblpY="92"/>
        <w:tblW w:w="923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333"/>
        <w:gridCol w:w="1161"/>
        <w:gridCol w:w="1750"/>
        <w:gridCol w:w="1246"/>
        <w:gridCol w:w="1246"/>
        <w:gridCol w:w="1246"/>
        <w:gridCol w:w="1255"/>
      </w:tblGrid>
      <w:tr w:rsidR="00543912" w:rsidRPr="00B26474" w14:paraId="13B94694" w14:textId="77777777" w:rsidTr="00543912">
        <w:trPr>
          <w:trHeight w:val="328"/>
        </w:trPr>
        <w:tc>
          <w:tcPr>
            <w:tcW w:w="2494" w:type="dxa"/>
            <w:gridSpan w:val="2"/>
            <w:tcBorders>
              <w:top w:val="single" w:sz="4" w:space="0" w:color="000000"/>
              <w:left w:val="single" w:sz="4" w:space="0" w:color="000000"/>
              <w:bottom w:val="single" w:sz="4" w:space="0" w:color="000000"/>
              <w:right w:val="nil"/>
            </w:tcBorders>
            <w:shd w:val="clear" w:color="auto" w:fill="000000"/>
            <w:noWrap/>
            <w:hideMark/>
          </w:tcPr>
          <w:p w14:paraId="09A4697B" w14:textId="77777777" w:rsidR="00543912" w:rsidRPr="00B26474" w:rsidRDefault="00543912" w:rsidP="00543912">
            <w:pPr>
              <w:spacing w:after="0" w:line="240" w:lineRule="auto"/>
              <w:jc w:val="both"/>
              <w:rPr>
                <w:rFonts w:ascii="Times New Roman" w:eastAsia="Times New Roman" w:hAnsi="Times New Roman"/>
                <w:b/>
                <w:bCs/>
                <w:color w:val="FFFFFF"/>
                <w:sz w:val="32"/>
                <w:szCs w:val="32"/>
                <w:lang w:eastAsia="fr-FR"/>
              </w:rPr>
            </w:pPr>
            <w:r w:rsidRPr="00B26474">
              <w:rPr>
                <w:rFonts w:ascii="Times New Roman" w:eastAsia="Times New Roman" w:hAnsi="Times New Roman"/>
                <w:b/>
                <w:bCs/>
                <w:color w:val="FFFFFF"/>
                <w:sz w:val="32"/>
                <w:szCs w:val="32"/>
                <w:lang w:eastAsia="fr-FR"/>
              </w:rPr>
              <w:t>Statut particulier</w:t>
            </w:r>
          </w:p>
        </w:tc>
        <w:tc>
          <w:tcPr>
            <w:tcW w:w="1750" w:type="dxa"/>
            <w:tcBorders>
              <w:top w:val="single" w:sz="4" w:space="0" w:color="000000"/>
              <w:left w:val="nil"/>
              <w:bottom w:val="single" w:sz="4" w:space="0" w:color="000000"/>
              <w:right w:val="nil"/>
            </w:tcBorders>
            <w:shd w:val="clear" w:color="auto" w:fill="000000"/>
            <w:noWrap/>
            <w:hideMark/>
          </w:tcPr>
          <w:p w14:paraId="036F4464" w14:textId="77777777" w:rsidR="00543912" w:rsidRPr="00B26474" w:rsidRDefault="00543912" w:rsidP="00543912">
            <w:pPr>
              <w:spacing w:after="0" w:line="240" w:lineRule="auto"/>
              <w:jc w:val="center"/>
              <w:rPr>
                <w:rFonts w:ascii="Times New Roman" w:eastAsia="Times New Roman" w:hAnsi="Times New Roman"/>
                <w:b/>
                <w:bCs/>
                <w:color w:val="FFFFFF"/>
                <w:sz w:val="32"/>
                <w:szCs w:val="32"/>
                <w:lang w:eastAsia="fr-FR"/>
              </w:rPr>
            </w:pPr>
            <w:r w:rsidRPr="00B26474">
              <w:rPr>
                <w:rFonts w:ascii="Times New Roman" w:eastAsia="Times New Roman" w:hAnsi="Times New Roman"/>
                <w:b/>
                <w:bCs/>
                <w:color w:val="FFFFFF"/>
                <w:sz w:val="32"/>
                <w:szCs w:val="32"/>
                <w:lang w:eastAsia="fr-FR"/>
              </w:rPr>
              <w:t>Nombre d’espèce</w:t>
            </w:r>
          </w:p>
        </w:tc>
        <w:tc>
          <w:tcPr>
            <w:tcW w:w="1246" w:type="dxa"/>
            <w:tcBorders>
              <w:top w:val="single" w:sz="4" w:space="0" w:color="000000"/>
              <w:left w:val="nil"/>
              <w:bottom w:val="single" w:sz="4" w:space="0" w:color="000000"/>
              <w:right w:val="nil"/>
            </w:tcBorders>
            <w:shd w:val="clear" w:color="auto" w:fill="000000"/>
            <w:noWrap/>
            <w:hideMark/>
          </w:tcPr>
          <w:p w14:paraId="5E9F665A" w14:textId="77777777" w:rsidR="00543912" w:rsidRPr="00B26474" w:rsidRDefault="00543912" w:rsidP="00543912">
            <w:pPr>
              <w:spacing w:after="0" w:line="240" w:lineRule="auto"/>
              <w:jc w:val="center"/>
              <w:rPr>
                <w:rFonts w:ascii="Times New Roman" w:eastAsia="Times New Roman" w:hAnsi="Times New Roman"/>
                <w:b/>
                <w:bCs/>
                <w:color w:val="FFFFFF"/>
                <w:sz w:val="32"/>
                <w:szCs w:val="32"/>
                <w:lang w:eastAsia="fr-FR"/>
              </w:rPr>
            </w:pPr>
            <w:r w:rsidRPr="00B26474">
              <w:rPr>
                <w:rFonts w:ascii="Times New Roman" w:eastAsia="Times New Roman" w:hAnsi="Times New Roman"/>
                <w:b/>
                <w:bCs/>
                <w:color w:val="FFFFFF"/>
                <w:sz w:val="32"/>
                <w:szCs w:val="32"/>
                <w:lang w:eastAsia="fr-FR"/>
              </w:rPr>
              <w:t>CNF</w:t>
            </w:r>
          </w:p>
        </w:tc>
        <w:tc>
          <w:tcPr>
            <w:tcW w:w="1246" w:type="dxa"/>
            <w:tcBorders>
              <w:top w:val="single" w:sz="4" w:space="0" w:color="000000"/>
              <w:left w:val="nil"/>
              <w:bottom w:val="single" w:sz="4" w:space="0" w:color="000000"/>
              <w:right w:val="nil"/>
            </w:tcBorders>
            <w:shd w:val="clear" w:color="auto" w:fill="000000"/>
            <w:noWrap/>
            <w:hideMark/>
          </w:tcPr>
          <w:p w14:paraId="2426631D" w14:textId="77777777" w:rsidR="00543912" w:rsidRPr="00B26474" w:rsidRDefault="00543912" w:rsidP="00543912">
            <w:pPr>
              <w:spacing w:after="0" w:line="240" w:lineRule="auto"/>
              <w:jc w:val="center"/>
              <w:rPr>
                <w:rFonts w:ascii="Times New Roman" w:eastAsia="Times New Roman" w:hAnsi="Times New Roman"/>
                <w:b/>
                <w:bCs/>
                <w:color w:val="FFFFFF"/>
                <w:sz w:val="32"/>
                <w:szCs w:val="32"/>
                <w:lang w:eastAsia="fr-FR"/>
              </w:rPr>
            </w:pPr>
            <w:r w:rsidRPr="00B26474">
              <w:rPr>
                <w:rFonts w:ascii="Times New Roman" w:eastAsia="Times New Roman" w:hAnsi="Times New Roman"/>
                <w:b/>
                <w:bCs/>
                <w:color w:val="FFFFFF"/>
                <w:sz w:val="32"/>
                <w:szCs w:val="32"/>
                <w:lang w:eastAsia="fr-FR"/>
              </w:rPr>
              <w:t>CSRS</w:t>
            </w:r>
          </w:p>
        </w:tc>
        <w:tc>
          <w:tcPr>
            <w:tcW w:w="1246" w:type="dxa"/>
            <w:tcBorders>
              <w:top w:val="single" w:sz="4" w:space="0" w:color="000000"/>
              <w:left w:val="nil"/>
              <w:bottom w:val="single" w:sz="4" w:space="0" w:color="000000"/>
              <w:right w:val="nil"/>
            </w:tcBorders>
            <w:shd w:val="clear" w:color="auto" w:fill="000000"/>
            <w:noWrap/>
            <w:hideMark/>
          </w:tcPr>
          <w:p w14:paraId="6FB50FE5" w14:textId="77777777" w:rsidR="00543912" w:rsidRPr="00B26474" w:rsidRDefault="00543912" w:rsidP="00543912">
            <w:pPr>
              <w:spacing w:after="0" w:line="240" w:lineRule="auto"/>
              <w:jc w:val="center"/>
              <w:rPr>
                <w:rFonts w:ascii="Times New Roman" w:eastAsia="Times New Roman" w:hAnsi="Times New Roman"/>
                <w:b/>
                <w:bCs/>
                <w:color w:val="FFFFFF"/>
                <w:sz w:val="32"/>
                <w:szCs w:val="32"/>
                <w:lang w:eastAsia="fr-FR"/>
              </w:rPr>
            </w:pPr>
            <w:r w:rsidRPr="00B26474">
              <w:rPr>
                <w:rFonts w:ascii="Times New Roman" w:eastAsia="Times New Roman" w:hAnsi="Times New Roman"/>
                <w:b/>
                <w:bCs/>
                <w:color w:val="FFFFFF"/>
                <w:sz w:val="32"/>
                <w:szCs w:val="32"/>
                <w:lang w:eastAsia="fr-FR"/>
              </w:rPr>
              <w:t>UJLoG</w:t>
            </w:r>
          </w:p>
        </w:tc>
        <w:tc>
          <w:tcPr>
            <w:tcW w:w="1255" w:type="dxa"/>
            <w:tcBorders>
              <w:top w:val="single" w:sz="4" w:space="0" w:color="000000"/>
              <w:left w:val="nil"/>
              <w:bottom w:val="single" w:sz="4" w:space="0" w:color="000000"/>
              <w:right w:val="single" w:sz="4" w:space="0" w:color="000000"/>
            </w:tcBorders>
            <w:shd w:val="clear" w:color="auto" w:fill="000000"/>
            <w:noWrap/>
            <w:hideMark/>
          </w:tcPr>
          <w:p w14:paraId="102FC585" w14:textId="77777777" w:rsidR="00543912" w:rsidRPr="00B26474" w:rsidRDefault="00543912" w:rsidP="00543912">
            <w:pPr>
              <w:spacing w:after="0" w:line="240" w:lineRule="auto"/>
              <w:jc w:val="center"/>
              <w:rPr>
                <w:rFonts w:ascii="Times New Roman" w:eastAsia="Times New Roman" w:hAnsi="Times New Roman"/>
                <w:b/>
                <w:bCs/>
                <w:color w:val="FFFFFF"/>
                <w:sz w:val="32"/>
                <w:szCs w:val="32"/>
                <w:lang w:eastAsia="fr-FR"/>
              </w:rPr>
            </w:pPr>
            <w:r w:rsidRPr="00B26474">
              <w:rPr>
                <w:rFonts w:ascii="Times New Roman" w:eastAsia="Times New Roman" w:hAnsi="Times New Roman"/>
                <w:b/>
                <w:bCs/>
                <w:color w:val="FFFFFF"/>
                <w:sz w:val="32"/>
                <w:szCs w:val="32"/>
                <w:lang w:eastAsia="fr-FR"/>
              </w:rPr>
              <w:t>IBAAN</w:t>
            </w:r>
          </w:p>
        </w:tc>
      </w:tr>
      <w:tr w:rsidR="00543912" w:rsidRPr="00B26474" w14:paraId="6F7850C1" w14:textId="77777777" w:rsidTr="00543912">
        <w:trPr>
          <w:trHeight w:val="328"/>
        </w:trPr>
        <w:tc>
          <w:tcPr>
            <w:tcW w:w="2494" w:type="dxa"/>
            <w:gridSpan w:val="2"/>
            <w:shd w:val="clear" w:color="auto" w:fill="CCCCCC"/>
            <w:noWrap/>
            <w:hideMark/>
          </w:tcPr>
          <w:p w14:paraId="45D54547" w14:textId="77777777" w:rsidR="00543912" w:rsidRPr="00B26474" w:rsidRDefault="00543912" w:rsidP="00543912">
            <w:pPr>
              <w:spacing w:after="0" w:line="240" w:lineRule="auto"/>
              <w:jc w:val="both"/>
              <w:rPr>
                <w:rFonts w:ascii="Times New Roman" w:eastAsia="Times New Roman" w:hAnsi="Times New Roman"/>
                <w:b/>
                <w:bCs/>
                <w:color w:val="000000"/>
                <w:sz w:val="32"/>
                <w:szCs w:val="32"/>
                <w:lang w:eastAsia="fr-FR"/>
              </w:rPr>
            </w:pPr>
            <w:r w:rsidRPr="00B26474">
              <w:rPr>
                <w:rFonts w:ascii="Times New Roman" w:eastAsia="Times New Roman" w:hAnsi="Times New Roman"/>
                <w:b/>
                <w:bCs/>
                <w:color w:val="000000"/>
                <w:sz w:val="32"/>
                <w:szCs w:val="32"/>
                <w:lang w:eastAsia="fr-FR"/>
              </w:rPr>
              <w:t>AA</w:t>
            </w:r>
          </w:p>
        </w:tc>
        <w:tc>
          <w:tcPr>
            <w:tcW w:w="1750" w:type="dxa"/>
            <w:shd w:val="clear" w:color="auto" w:fill="CCCCCC"/>
            <w:noWrap/>
            <w:hideMark/>
          </w:tcPr>
          <w:p w14:paraId="21CF8066"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170</w:t>
            </w:r>
          </w:p>
        </w:tc>
        <w:tc>
          <w:tcPr>
            <w:tcW w:w="1246" w:type="dxa"/>
            <w:shd w:val="clear" w:color="auto" w:fill="CCCCCC"/>
            <w:noWrap/>
            <w:hideMark/>
          </w:tcPr>
          <w:p w14:paraId="307D8719"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170</w:t>
            </w:r>
          </w:p>
        </w:tc>
        <w:tc>
          <w:tcPr>
            <w:tcW w:w="1246" w:type="dxa"/>
            <w:shd w:val="clear" w:color="auto" w:fill="CCCCCC"/>
            <w:noWrap/>
            <w:hideMark/>
          </w:tcPr>
          <w:p w14:paraId="5AB48CD8"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170</w:t>
            </w:r>
          </w:p>
        </w:tc>
        <w:tc>
          <w:tcPr>
            <w:tcW w:w="1246" w:type="dxa"/>
            <w:shd w:val="clear" w:color="auto" w:fill="CCCCCC"/>
            <w:noWrap/>
            <w:hideMark/>
          </w:tcPr>
          <w:p w14:paraId="5B8C0E3D"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5</w:t>
            </w:r>
          </w:p>
        </w:tc>
        <w:tc>
          <w:tcPr>
            <w:tcW w:w="1255" w:type="dxa"/>
            <w:shd w:val="clear" w:color="auto" w:fill="CCCCCC"/>
            <w:noWrap/>
            <w:hideMark/>
          </w:tcPr>
          <w:p w14:paraId="270B16D9"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89</w:t>
            </w:r>
          </w:p>
        </w:tc>
      </w:tr>
      <w:tr w:rsidR="00543912" w:rsidRPr="00B26474" w14:paraId="39618019" w14:textId="77777777" w:rsidTr="00543912">
        <w:trPr>
          <w:trHeight w:val="328"/>
        </w:trPr>
        <w:tc>
          <w:tcPr>
            <w:tcW w:w="1333" w:type="dxa"/>
            <w:vMerge w:val="restart"/>
            <w:shd w:val="clear" w:color="auto" w:fill="auto"/>
            <w:noWrap/>
            <w:hideMark/>
          </w:tcPr>
          <w:p w14:paraId="75BEF8B7" w14:textId="77777777" w:rsidR="00543912" w:rsidRPr="00B26474" w:rsidRDefault="00543912" w:rsidP="00543912">
            <w:pPr>
              <w:spacing w:after="0" w:line="240" w:lineRule="auto"/>
              <w:jc w:val="both"/>
              <w:rPr>
                <w:rFonts w:ascii="Times New Roman" w:eastAsia="Times New Roman" w:hAnsi="Times New Roman"/>
                <w:b/>
                <w:bCs/>
                <w:color w:val="000000"/>
                <w:sz w:val="32"/>
                <w:szCs w:val="32"/>
                <w:lang w:eastAsia="fr-FR"/>
              </w:rPr>
            </w:pPr>
            <w:r w:rsidRPr="00B26474">
              <w:rPr>
                <w:rFonts w:ascii="Times New Roman" w:eastAsia="Times New Roman" w:hAnsi="Times New Roman"/>
                <w:b/>
                <w:bCs/>
                <w:color w:val="000000"/>
                <w:sz w:val="32"/>
                <w:szCs w:val="32"/>
                <w:lang w:eastAsia="fr-FR"/>
              </w:rPr>
              <w:t>UICN</w:t>
            </w:r>
          </w:p>
        </w:tc>
        <w:tc>
          <w:tcPr>
            <w:tcW w:w="1161" w:type="dxa"/>
            <w:shd w:val="clear" w:color="auto" w:fill="auto"/>
            <w:noWrap/>
            <w:hideMark/>
          </w:tcPr>
          <w:p w14:paraId="3A588762" w14:textId="77777777" w:rsidR="00543912" w:rsidRPr="00B26474" w:rsidRDefault="00543912" w:rsidP="00543912">
            <w:pPr>
              <w:spacing w:after="0" w:line="240" w:lineRule="auto"/>
              <w:jc w:val="both"/>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CR</w:t>
            </w:r>
          </w:p>
        </w:tc>
        <w:tc>
          <w:tcPr>
            <w:tcW w:w="1750" w:type="dxa"/>
            <w:shd w:val="clear" w:color="auto" w:fill="auto"/>
            <w:noWrap/>
            <w:hideMark/>
          </w:tcPr>
          <w:p w14:paraId="714E7AAA"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2</w:t>
            </w:r>
          </w:p>
        </w:tc>
        <w:tc>
          <w:tcPr>
            <w:tcW w:w="1246" w:type="dxa"/>
            <w:shd w:val="clear" w:color="auto" w:fill="auto"/>
            <w:noWrap/>
            <w:hideMark/>
          </w:tcPr>
          <w:p w14:paraId="6AC4B135"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2</w:t>
            </w:r>
          </w:p>
        </w:tc>
        <w:tc>
          <w:tcPr>
            <w:tcW w:w="1246" w:type="dxa"/>
            <w:shd w:val="clear" w:color="auto" w:fill="auto"/>
            <w:noWrap/>
            <w:hideMark/>
          </w:tcPr>
          <w:p w14:paraId="16CF3C5C"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2</w:t>
            </w:r>
          </w:p>
        </w:tc>
        <w:tc>
          <w:tcPr>
            <w:tcW w:w="1246" w:type="dxa"/>
            <w:shd w:val="clear" w:color="auto" w:fill="auto"/>
            <w:noWrap/>
            <w:hideMark/>
          </w:tcPr>
          <w:p w14:paraId="274B63E0"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0</w:t>
            </w:r>
          </w:p>
        </w:tc>
        <w:tc>
          <w:tcPr>
            <w:tcW w:w="1255" w:type="dxa"/>
            <w:shd w:val="clear" w:color="auto" w:fill="auto"/>
            <w:noWrap/>
            <w:hideMark/>
          </w:tcPr>
          <w:p w14:paraId="124342AC"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w:t>
            </w:r>
          </w:p>
        </w:tc>
      </w:tr>
      <w:tr w:rsidR="00543912" w:rsidRPr="00B26474" w14:paraId="1282C7A9" w14:textId="77777777" w:rsidTr="00543912">
        <w:trPr>
          <w:trHeight w:val="328"/>
        </w:trPr>
        <w:tc>
          <w:tcPr>
            <w:tcW w:w="1333" w:type="dxa"/>
            <w:vMerge/>
            <w:shd w:val="clear" w:color="auto" w:fill="CCCCCC"/>
            <w:hideMark/>
          </w:tcPr>
          <w:p w14:paraId="6C7C2116" w14:textId="77777777" w:rsidR="00543912" w:rsidRPr="00B26474" w:rsidRDefault="00543912" w:rsidP="00543912">
            <w:pPr>
              <w:spacing w:after="0" w:line="240" w:lineRule="auto"/>
              <w:rPr>
                <w:rFonts w:ascii="Times New Roman" w:eastAsia="Times New Roman" w:hAnsi="Times New Roman"/>
                <w:b/>
                <w:bCs/>
                <w:color w:val="000000"/>
                <w:sz w:val="32"/>
                <w:szCs w:val="32"/>
                <w:lang w:eastAsia="fr-FR"/>
              </w:rPr>
            </w:pPr>
          </w:p>
        </w:tc>
        <w:tc>
          <w:tcPr>
            <w:tcW w:w="1161" w:type="dxa"/>
            <w:shd w:val="clear" w:color="auto" w:fill="CCCCCC"/>
            <w:noWrap/>
            <w:hideMark/>
          </w:tcPr>
          <w:p w14:paraId="710E394F" w14:textId="77777777" w:rsidR="00543912" w:rsidRPr="00B26474" w:rsidRDefault="00543912" w:rsidP="00543912">
            <w:pPr>
              <w:spacing w:after="0" w:line="240" w:lineRule="auto"/>
              <w:jc w:val="both"/>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DD</w:t>
            </w:r>
          </w:p>
        </w:tc>
        <w:tc>
          <w:tcPr>
            <w:tcW w:w="1750" w:type="dxa"/>
            <w:shd w:val="clear" w:color="auto" w:fill="CCCCCC"/>
            <w:noWrap/>
            <w:hideMark/>
          </w:tcPr>
          <w:p w14:paraId="49B97054"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6</w:t>
            </w:r>
          </w:p>
        </w:tc>
        <w:tc>
          <w:tcPr>
            <w:tcW w:w="1246" w:type="dxa"/>
            <w:shd w:val="clear" w:color="auto" w:fill="CCCCCC"/>
            <w:noWrap/>
            <w:hideMark/>
          </w:tcPr>
          <w:p w14:paraId="6A171E41"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5</w:t>
            </w:r>
          </w:p>
        </w:tc>
        <w:tc>
          <w:tcPr>
            <w:tcW w:w="1246" w:type="dxa"/>
            <w:shd w:val="clear" w:color="auto" w:fill="CCCCCC"/>
            <w:noWrap/>
            <w:hideMark/>
          </w:tcPr>
          <w:p w14:paraId="13F0985B"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2</w:t>
            </w:r>
          </w:p>
        </w:tc>
        <w:tc>
          <w:tcPr>
            <w:tcW w:w="1246" w:type="dxa"/>
            <w:shd w:val="clear" w:color="auto" w:fill="CCCCCC"/>
            <w:noWrap/>
            <w:hideMark/>
          </w:tcPr>
          <w:p w14:paraId="10118E63"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0</w:t>
            </w:r>
          </w:p>
        </w:tc>
        <w:tc>
          <w:tcPr>
            <w:tcW w:w="1255" w:type="dxa"/>
            <w:shd w:val="clear" w:color="auto" w:fill="CCCCCC"/>
            <w:noWrap/>
            <w:hideMark/>
          </w:tcPr>
          <w:p w14:paraId="0C902FB4"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5</w:t>
            </w:r>
          </w:p>
        </w:tc>
      </w:tr>
      <w:tr w:rsidR="00543912" w:rsidRPr="00B26474" w14:paraId="60141A04" w14:textId="77777777" w:rsidTr="00543912">
        <w:trPr>
          <w:trHeight w:val="328"/>
        </w:trPr>
        <w:tc>
          <w:tcPr>
            <w:tcW w:w="1333" w:type="dxa"/>
            <w:vMerge/>
            <w:shd w:val="clear" w:color="auto" w:fill="auto"/>
            <w:hideMark/>
          </w:tcPr>
          <w:p w14:paraId="3E326BDF" w14:textId="77777777" w:rsidR="00543912" w:rsidRPr="00B26474" w:rsidRDefault="00543912" w:rsidP="00543912">
            <w:pPr>
              <w:spacing w:after="0" w:line="240" w:lineRule="auto"/>
              <w:rPr>
                <w:rFonts w:ascii="Times New Roman" w:eastAsia="Times New Roman" w:hAnsi="Times New Roman"/>
                <w:b/>
                <w:bCs/>
                <w:color w:val="000000"/>
                <w:sz w:val="32"/>
                <w:szCs w:val="32"/>
                <w:lang w:eastAsia="fr-FR"/>
              </w:rPr>
            </w:pPr>
          </w:p>
        </w:tc>
        <w:tc>
          <w:tcPr>
            <w:tcW w:w="1161" w:type="dxa"/>
            <w:shd w:val="clear" w:color="auto" w:fill="auto"/>
            <w:noWrap/>
            <w:hideMark/>
          </w:tcPr>
          <w:p w14:paraId="2F611CCF" w14:textId="77777777" w:rsidR="00543912" w:rsidRPr="00B26474" w:rsidRDefault="00543912" w:rsidP="00543912">
            <w:pPr>
              <w:spacing w:after="0" w:line="240" w:lineRule="auto"/>
              <w:jc w:val="both"/>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EN</w:t>
            </w:r>
          </w:p>
        </w:tc>
        <w:tc>
          <w:tcPr>
            <w:tcW w:w="1750" w:type="dxa"/>
            <w:shd w:val="clear" w:color="auto" w:fill="auto"/>
            <w:noWrap/>
            <w:hideMark/>
          </w:tcPr>
          <w:p w14:paraId="3B9B0006"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13</w:t>
            </w:r>
          </w:p>
        </w:tc>
        <w:tc>
          <w:tcPr>
            <w:tcW w:w="1246" w:type="dxa"/>
            <w:shd w:val="clear" w:color="auto" w:fill="auto"/>
            <w:noWrap/>
            <w:hideMark/>
          </w:tcPr>
          <w:p w14:paraId="445CC351"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11</w:t>
            </w:r>
          </w:p>
        </w:tc>
        <w:tc>
          <w:tcPr>
            <w:tcW w:w="1246" w:type="dxa"/>
            <w:shd w:val="clear" w:color="auto" w:fill="auto"/>
            <w:noWrap/>
            <w:hideMark/>
          </w:tcPr>
          <w:p w14:paraId="35BDCBCD"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9</w:t>
            </w:r>
          </w:p>
        </w:tc>
        <w:tc>
          <w:tcPr>
            <w:tcW w:w="1246" w:type="dxa"/>
            <w:shd w:val="clear" w:color="auto" w:fill="auto"/>
            <w:noWrap/>
            <w:hideMark/>
          </w:tcPr>
          <w:p w14:paraId="4D4034FD"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w:t>
            </w:r>
          </w:p>
        </w:tc>
        <w:tc>
          <w:tcPr>
            <w:tcW w:w="1255" w:type="dxa"/>
            <w:shd w:val="clear" w:color="auto" w:fill="auto"/>
            <w:noWrap/>
            <w:hideMark/>
          </w:tcPr>
          <w:p w14:paraId="333DAC9F"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21</w:t>
            </w:r>
          </w:p>
        </w:tc>
      </w:tr>
      <w:tr w:rsidR="00543912" w:rsidRPr="00B26474" w14:paraId="77486B3B" w14:textId="77777777" w:rsidTr="00543912">
        <w:trPr>
          <w:trHeight w:val="328"/>
        </w:trPr>
        <w:tc>
          <w:tcPr>
            <w:tcW w:w="1333" w:type="dxa"/>
            <w:vMerge/>
            <w:shd w:val="clear" w:color="auto" w:fill="CCCCCC"/>
            <w:hideMark/>
          </w:tcPr>
          <w:p w14:paraId="7E36E583" w14:textId="77777777" w:rsidR="00543912" w:rsidRPr="00B26474" w:rsidRDefault="00543912" w:rsidP="00543912">
            <w:pPr>
              <w:spacing w:after="0" w:line="240" w:lineRule="auto"/>
              <w:rPr>
                <w:rFonts w:ascii="Times New Roman" w:eastAsia="Times New Roman" w:hAnsi="Times New Roman"/>
                <w:b/>
                <w:bCs/>
                <w:color w:val="000000"/>
                <w:sz w:val="32"/>
                <w:szCs w:val="32"/>
                <w:lang w:eastAsia="fr-FR"/>
              </w:rPr>
            </w:pPr>
          </w:p>
        </w:tc>
        <w:tc>
          <w:tcPr>
            <w:tcW w:w="1161" w:type="dxa"/>
            <w:shd w:val="clear" w:color="auto" w:fill="CCCCCC"/>
            <w:noWrap/>
            <w:hideMark/>
          </w:tcPr>
          <w:p w14:paraId="1B0FDF88" w14:textId="77777777" w:rsidR="00543912" w:rsidRPr="00B26474" w:rsidRDefault="00543912" w:rsidP="00543912">
            <w:pPr>
              <w:spacing w:after="0" w:line="240" w:lineRule="auto"/>
              <w:jc w:val="both"/>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LC</w:t>
            </w:r>
          </w:p>
        </w:tc>
        <w:tc>
          <w:tcPr>
            <w:tcW w:w="1750" w:type="dxa"/>
            <w:shd w:val="clear" w:color="auto" w:fill="CCCCCC"/>
            <w:noWrap/>
            <w:hideMark/>
          </w:tcPr>
          <w:p w14:paraId="4AFF3182"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99</w:t>
            </w:r>
          </w:p>
        </w:tc>
        <w:tc>
          <w:tcPr>
            <w:tcW w:w="1246" w:type="dxa"/>
            <w:shd w:val="clear" w:color="auto" w:fill="CCCCCC"/>
            <w:noWrap/>
            <w:hideMark/>
          </w:tcPr>
          <w:p w14:paraId="3B1B1E8B"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84</w:t>
            </w:r>
          </w:p>
        </w:tc>
        <w:tc>
          <w:tcPr>
            <w:tcW w:w="1246" w:type="dxa"/>
            <w:shd w:val="clear" w:color="auto" w:fill="CCCCCC"/>
            <w:noWrap/>
            <w:hideMark/>
          </w:tcPr>
          <w:p w14:paraId="1A6F9DEE"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65</w:t>
            </w:r>
          </w:p>
        </w:tc>
        <w:tc>
          <w:tcPr>
            <w:tcW w:w="1246" w:type="dxa"/>
            <w:shd w:val="clear" w:color="auto" w:fill="CCCCCC"/>
            <w:noWrap/>
            <w:hideMark/>
          </w:tcPr>
          <w:p w14:paraId="470A685C"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9</w:t>
            </w:r>
          </w:p>
        </w:tc>
        <w:tc>
          <w:tcPr>
            <w:tcW w:w="1255" w:type="dxa"/>
            <w:shd w:val="clear" w:color="auto" w:fill="CCCCCC"/>
            <w:noWrap/>
            <w:hideMark/>
          </w:tcPr>
          <w:p w14:paraId="75527466"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0</w:t>
            </w:r>
          </w:p>
        </w:tc>
      </w:tr>
      <w:tr w:rsidR="00543912" w:rsidRPr="00B26474" w14:paraId="7201AE8B" w14:textId="77777777" w:rsidTr="00543912">
        <w:trPr>
          <w:trHeight w:val="328"/>
        </w:trPr>
        <w:tc>
          <w:tcPr>
            <w:tcW w:w="1333" w:type="dxa"/>
            <w:vMerge/>
            <w:shd w:val="clear" w:color="auto" w:fill="auto"/>
            <w:hideMark/>
          </w:tcPr>
          <w:p w14:paraId="3046B224" w14:textId="77777777" w:rsidR="00543912" w:rsidRPr="00B26474" w:rsidRDefault="00543912" w:rsidP="00543912">
            <w:pPr>
              <w:spacing w:after="0" w:line="240" w:lineRule="auto"/>
              <w:rPr>
                <w:rFonts w:ascii="Times New Roman" w:eastAsia="Times New Roman" w:hAnsi="Times New Roman"/>
                <w:b/>
                <w:bCs/>
                <w:color w:val="000000"/>
                <w:sz w:val="32"/>
                <w:szCs w:val="32"/>
                <w:lang w:eastAsia="fr-FR"/>
              </w:rPr>
            </w:pPr>
          </w:p>
        </w:tc>
        <w:tc>
          <w:tcPr>
            <w:tcW w:w="1161" w:type="dxa"/>
            <w:shd w:val="clear" w:color="auto" w:fill="auto"/>
            <w:noWrap/>
            <w:hideMark/>
          </w:tcPr>
          <w:p w14:paraId="232CE4B9" w14:textId="77777777" w:rsidR="00543912" w:rsidRPr="00B26474" w:rsidRDefault="00543912" w:rsidP="00543912">
            <w:pPr>
              <w:spacing w:after="0" w:line="240" w:lineRule="auto"/>
              <w:jc w:val="both"/>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NT</w:t>
            </w:r>
          </w:p>
        </w:tc>
        <w:tc>
          <w:tcPr>
            <w:tcW w:w="1750" w:type="dxa"/>
            <w:shd w:val="clear" w:color="auto" w:fill="auto"/>
            <w:noWrap/>
            <w:hideMark/>
          </w:tcPr>
          <w:p w14:paraId="0C4F584A"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11</w:t>
            </w:r>
          </w:p>
        </w:tc>
        <w:tc>
          <w:tcPr>
            <w:tcW w:w="1246" w:type="dxa"/>
            <w:shd w:val="clear" w:color="auto" w:fill="auto"/>
            <w:noWrap/>
            <w:hideMark/>
          </w:tcPr>
          <w:p w14:paraId="5AFAC282"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9</w:t>
            </w:r>
          </w:p>
        </w:tc>
        <w:tc>
          <w:tcPr>
            <w:tcW w:w="1246" w:type="dxa"/>
            <w:shd w:val="clear" w:color="auto" w:fill="auto"/>
            <w:noWrap/>
            <w:hideMark/>
          </w:tcPr>
          <w:p w14:paraId="6104D4D5"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11</w:t>
            </w:r>
          </w:p>
        </w:tc>
        <w:tc>
          <w:tcPr>
            <w:tcW w:w="1246" w:type="dxa"/>
            <w:shd w:val="clear" w:color="auto" w:fill="auto"/>
            <w:noWrap/>
            <w:hideMark/>
          </w:tcPr>
          <w:p w14:paraId="1165E6E5"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w:t>
            </w:r>
          </w:p>
        </w:tc>
        <w:tc>
          <w:tcPr>
            <w:tcW w:w="1255" w:type="dxa"/>
            <w:shd w:val="clear" w:color="auto" w:fill="auto"/>
            <w:noWrap/>
            <w:hideMark/>
          </w:tcPr>
          <w:p w14:paraId="0D5787CE"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5</w:t>
            </w:r>
          </w:p>
        </w:tc>
      </w:tr>
      <w:tr w:rsidR="00543912" w:rsidRPr="00B26474" w14:paraId="4210A93D" w14:textId="77777777" w:rsidTr="00543912">
        <w:trPr>
          <w:trHeight w:val="328"/>
        </w:trPr>
        <w:tc>
          <w:tcPr>
            <w:tcW w:w="1333" w:type="dxa"/>
            <w:vMerge/>
            <w:shd w:val="clear" w:color="auto" w:fill="CCCCCC"/>
            <w:hideMark/>
          </w:tcPr>
          <w:p w14:paraId="4591F9FD" w14:textId="77777777" w:rsidR="00543912" w:rsidRPr="00B26474" w:rsidRDefault="00543912" w:rsidP="00543912">
            <w:pPr>
              <w:spacing w:after="0" w:line="240" w:lineRule="auto"/>
              <w:rPr>
                <w:rFonts w:ascii="Times New Roman" w:eastAsia="Times New Roman" w:hAnsi="Times New Roman"/>
                <w:b/>
                <w:bCs/>
                <w:color w:val="000000"/>
                <w:sz w:val="32"/>
                <w:szCs w:val="32"/>
                <w:lang w:eastAsia="fr-FR"/>
              </w:rPr>
            </w:pPr>
          </w:p>
        </w:tc>
        <w:tc>
          <w:tcPr>
            <w:tcW w:w="1161" w:type="dxa"/>
            <w:shd w:val="clear" w:color="auto" w:fill="CCCCCC"/>
            <w:noWrap/>
            <w:hideMark/>
          </w:tcPr>
          <w:p w14:paraId="0C30438B" w14:textId="77777777" w:rsidR="00543912" w:rsidRPr="00B26474" w:rsidRDefault="00543912" w:rsidP="00543912">
            <w:pPr>
              <w:spacing w:after="0" w:line="240" w:lineRule="auto"/>
              <w:jc w:val="both"/>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VU</w:t>
            </w:r>
          </w:p>
        </w:tc>
        <w:tc>
          <w:tcPr>
            <w:tcW w:w="1750" w:type="dxa"/>
            <w:shd w:val="clear" w:color="auto" w:fill="CCCCCC"/>
            <w:noWrap/>
            <w:hideMark/>
          </w:tcPr>
          <w:p w14:paraId="329BDCCD"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71</w:t>
            </w:r>
          </w:p>
        </w:tc>
        <w:tc>
          <w:tcPr>
            <w:tcW w:w="1246" w:type="dxa"/>
            <w:shd w:val="clear" w:color="auto" w:fill="CCCCCC"/>
            <w:noWrap/>
            <w:hideMark/>
          </w:tcPr>
          <w:p w14:paraId="20726BE2"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62</w:t>
            </w:r>
          </w:p>
        </w:tc>
        <w:tc>
          <w:tcPr>
            <w:tcW w:w="1246" w:type="dxa"/>
            <w:shd w:val="clear" w:color="auto" w:fill="CCCCCC"/>
            <w:noWrap/>
            <w:hideMark/>
          </w:tcPr>
          <w:p w14:paraId="60A1748C"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61</w:t>
            </w:r>
          </w:p>
        </w:tc>
        <w:tc>
          <w:tcPr>
            <w:tcW w:w="1246" w:type="dxa"/>
            <w:shd w:val="clear" w:color="auto" w:fill="CCCCCC"/>
            <w:noWrap/>
            <w:hideMark/>
          </w:tcPr>
          <w:p w14:paraId="2D010896"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9</w:t>
            </w:r>
          </w:p>
        </w:tc>
        <w:tc>
          <w:tcPr>
            <w:tcW w:w="1255" w:type="dxa"/>
            <w:shd w:val="clear" w:color="auto" w:fill="CCCCCC"/>
            <w:noWrap/>
            <w:hideMark/>
          </w:tcPr>
          <w:p w14:paraId="1BB32149"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53</w:t>
            </w:r>
          </w:p>
        </w:tc>
      </w:tr>
      <w:tr w:rsidR="00543912" w:rsidRPr="00B26474" w14:paraId="612A994B" w14:textId="77777777" w:rsidTr="00543912">
        <w:trPr>
          <w:trHeight w:val="328"/>
        </w:trPr>
        <w:tc>
          <w:tcPr>
            <w:tcW w:w="1333" w:type="dxa"/>
            <w:vMerge/>
            <w:shd w:val="clear" w:color="auto" w:fill="auto"/>
            <w:hideMark/>
          </w:tcPr>
          <w:p w14:paraId="14395A16" w14:textId="77777777" w:rsidR="00543912" w:rsidRPr="00B26474" w:rsidRDefault="00543912" w:rsidP="00543912">
            <w:pPr>
              <w:spacing w:after="0" w:line="240" w:lineRule="auto"/>
              <w:rPr>
                <w:rFonts w:ascii="Times New Roman" w:eastAsia="Times New Roman" w:hAnsi="Times New Roman"/>
                <w:b/>
                <w:bCs/>
                <w:color w:val="000000"/>
                <w:sz w:val="32"/>
                <w:szCs w:val="32"/>
                <w:lang w:eastAsia="fr-FR"/>
              </w:rPr>
            </w:pPr>
          </w:p>
        </w:tc>
        <w:tc>
          <w:tcPr>
            <w:tcW w:w="1161" w:type="dxa"/>
            <w:shd w:val="clear" w:color="auto" w:fill="auto"/>
            <w:noWrap/>
            <w:hideMark/>
          </w:tcPr>
          <w:p w14:paraId="7741B80F" w14:textId="77777777" w:rsidR="00543912" w:rsidRPr="00B26474" w:rsidRDefault="00543912" w:rsidP="00543912">
            <w:pPr>
              <w:spacing w:after="0" w:line="240" w:lineRule="auto"/>
              <w:jc w:val="both"/>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 xml:space="preserve">Total </w:t>
            </w:r>
          </w:p>
        </w:tc>
        <w:tc>
          <w:tcPr>
            <w:tcW w:w="1750" w:type="dxa"/>
            <w:shd w:val="clear" w:color="auto" w:fill="auto"/>
            <w:noWrap/>
            <w:hideMark/>
          </w:tcPr>
          <w:p w14:paraId="2F3F0EE3"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202</w:t>
            </w:r>
          </w:p>
        </w:tc>
        <w:tc>
          <w:tcPr>
            <w:tcW w:w="1246" w:type="dxa"/>
            <w:shd w:val="clear" w:color="auto" w:fill="auto"/>
            <w:noWrap/>
            <w:hideMark/>
          </w:tcPr>
          <w:p w14:paraId="212AE29F"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173</w:t>
            </w:r>
          </w:p>
        </w:tc>
        <w:tc>
          <w:tcPr>
            <w:tcW w:w="1246" w:type="dxa"/>
            <w:shd w:val="clear" w:color="auto" w:fill="auto"/>
            <w:noWrap/>
            <w:hideMark/>
          </w:tcPr>
          <w:p w14:paraId="0544C488"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150</w:t>
            </w:r>
          </w:p>
        </w:tc>
        <w:tc>
          <w:tcPr>
            <w:tcW w:w="1246" w:type="dxa"/>
            <w:shd w:val="clear" w:color="auto" w:fill="auto"/>
            <w:noWrap/>
            <w:hideMark/>
          </w:tcPr>
          <w:p w14:paraId="3A3455EC"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20</w:t>
            </w:r>
          </w:p>
        </w:tc>
        <w:tc>
          <w:tcPr>
            <w:tcW w:w="1255" w:type="dxa"/>
            <w:shd w:val="clear" w:color="auto" w:fill="auto"/>
            <w:noWrap/>
            <w:hideMark/>
          </w:tcPr>
          <w:p w14:paraId="04D10146" w14:textId="77777777" w:rsidR="00543912" w:rsidRPr="00B26474" w:rsidRDefault="00543912" w:rsidP="00543912">
            <w:pPr>
              <w:spacing w:after="0" w:line="240" w:lineRule="auto"/>
              <w:jc w:val="center"/>
              <w:rPr>
                <w:rFonts w:ascii="Times New Roman" w:eastAsia="Times New Roman" w:hAnsi="Times New Roman"/>
                <w:color w:val="000000"/>
                <w:sz w:val="32"/>
                <w:szCs w:val="32"/>
                <w:lang w:eastAsia="fr-FR"/>
              </w:rPr>
            </w:pPr>
            <w:r w:rsidRPr="00B26474">
              <w:rPr>
                <w:rFonts w:ascii="Times New Roman" w:eastAsia="Times New Roman" w:hAnsi="Times New Roman"/>
                <w:color w:val="000000"/>
                <w:sz w:val="32"/>
                <w:szCs w:val="32"/>
                <w:lang w:eastAsia="fr-FR"/>
              </w:rPr>
              <w:t>85</w:t>
            </w:r>
          </w:p>
        </w:tc>
      </w:tr>
    </w:tbl>
    <w:p w14:paraId="2EE01E2D" w14:textId="77777777" w:rsidR="0052480B" w:rsidRPr="00B26474" w:rsidRDefault="0052480B" w:rsidP="0052480B">
      <w:pPr>
        <w:pStyle w:val="Titre1"/>
        <w:rPr>
          <w:rFonts w:cs="Times New Roman"/>
          <w:sz w:val="32"/>
        </w:rPr>
      </w:pPr>
      <w:bookmarkStart w:id="0" w:name="_Toc62834937"/>
      <w:r w:rsidRPr="00B26474">
        <w:rPr>
          <w:rFonts w:cs="Times New Roman"/>
          <w:sz w:val="32"/>
        </w:rPr>
        <w:t>III. Evolution des récoltes de spécimens</w:t>
      </w:r>
      <w:bookmarkEnd w:id="0"/>
    </w:p>
    <w:p w14:paraId="66F27186" w14:textId="1BB28B17" w:rsidR="0052480B" w:rsidRPr="00B26474" w:rsidRDefault="0052480B" w:rsidP="0052480B">
      <w:pPr>
        <w:keepNext/>
        <w:keepLines/>
        <w:spacing w:before="40" w:after="0" w:line="360" w:lineRule="auto"/>
        <w:jc w:val="both"/>
        <w:outlineLvl w:val="1"/>
        <w:rPr>
          <w:rFonts w:ascii="Times New Roman" w:eastAsia="Times New Roman" w:hAnsi="Times New Roman"/>
          <w:bCs/>
          <w:sz w:val="32"/>
          <w:szCs w:val="32"/>
        </w:rPr>
      </w:pPr>
      <w:r w:rsidRPr="00B26474">
        <w:rPr>
          <w:rFonts w:ascii="Times New Roman" w:eastAsia="Times New Roman" w:hAnsi="Times New Roman"/>
          <w:bCs/>
          <w:sz w:val="32"/>
          <w:szCs w:val="32"/>
        </w:rPr>
        <w:t>La courbe de l’évolution temporelle montre une forte densité de récoltes entre 1960 et 2000 (Figure 2). A partir de 2000 la crise socio-politique a induit une baisse des récoltes.</w:t>
      </w:r>
    </w:p>
    <w:p w14:paraId="07CBAF2F" w14:textId="262C4602" w:rsidR="006963BB" w:rsidRPr="00B26474" w:rsidRDefault="0052480B" w:rsidP="00B26474">
      <w:pPr>
        <w:spacing w:line="360" w:lineRule="auto"/>
        <w:jc w:val="both"/>
        <w:rPr>
          <w:rFonts w:ascii="Times New Roman" w:eastAsia="Times New Roman" w:hAnsi="Times New Roman"/>
          <w:bCs/>
          <w:sz w:val="32"/>
          <w:szCs w:val="32"/>
        </w:rPr>
      </w:pPr>
      <w:r w:rsidRPr="00B26474">
        <w:rPr>
          <w:rFonts w:ascii="Times New Roman" w:eastAsia="Times New Roman" w:hAnsi="Times New Roman"/>
          <w:b/>
          <w:noProof/>
          <w:sz w:val="32"/>
          <w:szCs w:val="32"/>
          <w:lang w:eastAsia="fr-FR"/>
        </w:rPr>
        <w:drawing>
          <wp:inline distT="0" distB="0" distL="0" distR="0" wp14:anchorId="7E82EC27" wp14:editId="5A56F3E0">
            <wp:extent cx="5881858" cy="3329940"/>
            <wp:effectExtent l="0" t="0" r="5080" b="381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2641" cy="3409642"/>
                    </a:xfrm>
                    <a:prstGeom prst="rect">
                      <a:avLst/>
                    </a:prstGeom>
                    <a:noFill/>
                    <a:ln>
                      <a:noFill/>
                    </a:ln>
                  </pic:spPr>
                </pic:pic>
              </a:graphicData>
            </a:graphic>
          </wp:inline>
        </w:drawing>
      </w:r>
      <w:r w:rsidR="008D334E" w:rsidRPr="00B26474">
        <w:rPr>
          <w:rFonts w:ascii="Times New Roman" w:eastAsia="Times New Roman" w:hAnsi="Times New Roman"/>
          <w:bCs/>
          <w:sz w:val="32"/>
          <w:szCs w:val="32"/>
        </w:rPr>
        <w:t>Figure 2 : Courbe d’évolution temporelle des densités de récolte</w:t>
      </w:r>
    </w:p>
    <w:p w14:paraId="2C0C54EC" w14:textId="77777777" w:rsidR="006963BB" w:rsidRPr="00F95AF6" w:rsidRDefault="006963BB" w:rsidP="006963BB">
      <w:pPr>
        <w:pStyle w:val="Titre1"/>
        <w:rPr>
          <w:rFonts w:cs="Times New Roman"/>
          <w:sz w:val="32"/>
        </w:rPr>
      </w:pPr>
      <w:bookmarkStart w:id="1" w:name="_Toc62834938"/>
      <w:r w:rsidRPr="00F95AF6">
        <w:rPr>
          <w:rFonts w:cs="Times New Roman"/>
          <w:sz w:val="32"/>
        </w:rPr>
        <w:lastRenderedPageBreak/>
        <w:t>IV. Distribution des récoltes sur le territoire ivoirien</w:t>
      </w:r>
      <w:bookmarkEnd w:id="1"/>
    </w:p>
    <w:p w14:paraId="7022BA12" w14:textId="6342103F" w:rsidR="006963BB" w:rsidRPr="008D334E" w:rsidRDefault="006963BB" w:rsidP="006963BB">
      <w:pPr>
        <w:pStyle w:val="Titre2"/>
        <w:rPr>
          <w:rFonts w:ascii="Times New Roman" w:hAnsi="Times New Roman" w:cs="Times New Roman"/>
          <w:color w:val="000000" w:themeColor="text1"/>
          <w:sz w:val="32"/>
          <w:szCs w:val="32"/>
        </w:rPr>
      </w:pPr>
      <w:bookmarkStart w:id="2" w:name="_Toc62834939"/>
      <w:r w:rsidRPr="008D334E">
        <w:rPr>
          <w:rFonts w:ascii="Times New Roman" w:hAnsi="Times New Roman" w:cs="Times New Roman"/>
          <w:color w:val="000000" w:themeColor="text1"/>
          <w:sz w:val="32"/>
          <w:szCs w:val="32"/>
        </w:rPr>
        <w:t>IV.1 Zones les plus inventorié</w:t>
      </w:r>
      <w:r w:rsidR="008D334E" w:rsidRPr="008D334E">
        <w:rPr>
          <w:rFonts w:ascii="Times New Roman" w:hAnsi="Times New Roman" w:cs="Times New Roman"/>
          <w:color w:val="000000" w:themeColor="text1"/>
          <w:sz w:val="32"/>
          <w:szCs w:val="32"/>
        </w:rPr>
        <w:t>e</w:t>
      </w:r>
      <w:r w:rsidRPr="008D334E">
        <w:rPr>
          <w:rFonts w:ascii="Times New Roman" w:hAnsi="Times New Roman" w:cs="Times New Roman"/>
          <w:color w:val="000000" w:themeColor="text1"/>
          <w:sz w:val="32"/>
          <w:szCs w:val="32"/>
        </w:rPr>
        <w:t>s</w:t>
      </w:r>
      <w:bookmarkEnd w:id="2"/>
    </w:p>
    <w:p w14:paraId="39C214A1" w14:textId="6B4417DD" w:rsidR="006963BB" w:rsidRDefault="00EB2C6A" w:rsidP="00123E6F">
      <w:pPr>
        <w:spacing w:before="240"/>
        <w:rPr>
          <w:rFonts w:ascii="Times New Roman" w:hAnsi="Times New Roman"/>
          <w:sz w:val="32"/>
          <w:szCs w:val="32"/>
        </w:rPr>
      </w:pPr>
      <w:r w:rsidRPr="00F95AF6">
        <w:rPr>
          <w:rFonts w:ascii="Times New Roman" w:hAnsi="Times New Roman"/>
          <w:sz w:val="32"/>
          <w:szCs w:val="32"/>
        </w:rPr>
        <w:t xml:space="preserve">Les cartes de distribution des espèces réalisées à partir des zones de récolte </w:t>
      </w:r>
      <w:r w:rsidR="002755E0" w:rsidRPr="00F95AF6">
        <w:rPr>
          <w:rFonts w:ascii="Times New Roman" w:hAnsi="Times New Roman"/>
          <w:sz w:val="32"/>
          <w:szCs w:val="32"/>
        </w:rPr>
        <w:t>montrent</w:t>
      </w:r>
      <w:r w:rsidRPr="00F95AF6">
        <w:rPr>
          <w:rFonts w:ascii="Times New Roman" w:hAnsi="Times New Roman"/>
          <w:sz w:val="32"/>
          <w:szCs w:val="32"/>
        </w:rPr>
        <w:t xml:space="preserve"> que l</w:t>
      </w:r>
      <w:r w:rsidR="006963BB" w:rsidRPr="00F95AF6">
        <w:rPr>
          <w:rFonts w:ascii="Times New Roman" w:hAnsi="Times New Roman"/>
          <w:sz w:val="32"/>
          <w:szCs w:val="32"/>
        </w:rPr>
        <w:t>a partie sud du pays a été la zone la plus inventoriée</w:t>
      </w:r>
      <w:r w:rsidR="008D334E">
        <w:rPr>
          <w:rFonts w:ascii="Times New Roman" w:hAnsi="Times New Roman"/>
          <w:sz w:val="32"/>
          <w:szCs w:val="32"/>
        </w:rPr>
        <w:t xml:space="preserve"> (Figure 3)</w:t>
      </w:r>
      <w:r w:rsidR="006963BB" w:rsidRPr="00F95AF6">
        <w:rPr>
          <w:rFonts w:ascii="Times New Roman" w:hAnsi="Times New Roman"/>
          <w:sz w:val="32"/>
          <w:szCs w:val="32"/>
        </w:rPr>
        <w:t>.</w:t>
      </w:r>
    </w:p>
    <w:p w14:paraId="3D3EE75C" w14:textId="77777777" w:rsidR="00123E6F" w:rsidRPr="00F95AF6" w:rsidRDefault="00123E6F" w:rsidP="00123E6F">
      <w:pPr>
        <w:spacing w:before="240"/>
        <w:rPr>
          <w:rFonts w:ascii="Times New Roman" w:hAnsi="Times New Roman"/>
          <w:sz w:val="32"/>
          <w:szCs w:val="32"/>
        </w:rPr>
      </w:pPr>
    </w:p>
    <w:p w14:paraId="659E393B" w14:textId="36D36D80" w:rsidR="006963BB" w:rsidRPr="00F95AF6" w:rsidRDefault="008D334E" w:rsidP="006963BB">
      <w:pPr>
        <w:spacing w:line="360" w:lineRule="auto"/>
        <w:jc w:val="both"/>
        <w:rPr>
          <w:rFonts w:ascii="Times New Roman" w:hAnsi="Times New Roman"/>
          <w:b/>
          <w:sz w:val="32"/>
          <w:szCs w:val="32"/>
        </w:rPr>
      </w:pPr>
      <w:r>
        <w:rPr>
          <w:rFonts w:ascii="Times New Roman" w:hAnsi="Times New Roman"/>
          <w:b/>
          <w:noProof/>
          <w:sz w:val="32"/>
          <w:szCs w:val="32"/>
        </w:rPr>
        <w:drawing>
          <wp:inline distT="0" distB="0" distL="0" distR="0" wp14:anchorId="46DD041B" wp14:editId="74B862FA">
            <wp:extent cx="6255956" cy="489999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6022" cy="4907875"/>
                    </a:xfrm>
                    <a:prstGeom prst="rect">
                      <a:avLst/>
                    </a:prstGeom>
                    <a:noFill/>
                  </pic:spPr>
                </pic:pic>
              </a:graphicData>
            </a:graphic>
          </wp:inline>
        </w:drawing>
      </w:r>
    </w:p>
    <w:p w14:paraId="632F51D7" w14:textId="77777777" w:rsidR="008D334E" w:rsidRDefault="008D334E" w:rsidP="008D334E">
      <w:pPr>
        <w:rPr>
          <w:rFonts w:ascii="Times New Roman" w:hAnsi="Times New Roman"/>
          <w:bCs/>
          <w:sz w:val="32"/>
          <w:szCs w:val="32"/>
        </w:rPr>
      </w:pPr>
      <w:r w:rsidRPr="008D334E">
        <w:rPr>
          <w:rFonts w:ascii="Times New Roman" w:hAnsi="Times New Roman"/>
          <w:bCs/>
          <w:sz w:val="32"/>
          <w:szCs w:val="32"/>
        </w:rPr>
        <w:t xml:space="preserve">Figure 3 : Carte de répartition de l’abondance des récoltes par district </w:t>
      </w:r>
      <w:bookmarkStart w:id="3" w:name="_Toc62834940"/>
    </w:p>
    <w:p w14:paraId="6D9BC6F3" w14:textId="54D6BFC6" w:rsidR="0052480B" w:rsidRDefault="0052480B">
      <w:pPr>
        <w:spacing w:after="200" w:line="276" w:lineRule="auto"/>
        <w:rPr>
          <w:rFonts w:ascii="Times New Roman" w:hAnsi="Times New Roman"/>
          <w:bCs/>
          <w:sz w:val="32"/>
          <w:szCs w:val="32"/>
        </w:rPr>
      </w:pPr>
      <w:r>
        <w:rPr>
          <w:rFonts w:ascii="Times New Roman" w:hAnsi="Times New Roman"/>
          <w:bCs/>
          <w:sz w:val="32"/>
          <w:szCs w:val="32"/>
        </w:rPr>
        <w:br w:type="page"/>
      </w:r>
    </w:p>
    <w:p w14:paraId="4D0F6043" w14:textId="29639D71" w:rsidR="006963BB" w:rsidRPr="00543912" w:rsidRDefault="006963BB" w:rsidP="008D334E">
      <w:pPr>
        <w:rPr>
          <w:rFonts w:ascii="Times New Roman" w:hAnsi="Times New Roman"/>
          <w:b/>
          <w:bCs/>
          <w:sz w:val="32"/>
          <w:szCs w:val="32"/>
        </w:rPr>
      </w:pPr>
      <w:r w:rsidRPr="00543912">
        <w:rPr>
          <w:rFonts w:ascii="Times New Roman" w:hAnsi="Times New Roman"/>
          <w:b/>
          <w:bCs/>
          <w:sz w:val="32"/>
          <w:szCs w:val="32"/>
        </w:rPr>
        <w:lastRenderedPageBreak/>
        <w:t>IV.2 Zones les plus diversifiées</w:t>
      </w:r>
      <w:bookmarkEnd w:id="3"/>
    </w:p>
    <w:p w14:paraId="097D5062" w14:textId="3935BCEC" w:rsidR="00DD1DD8" w:rsidRPr="00F95AF6" w:rsidRDefault="00DD1DD8" w:rsidP="00123E6F">
      <w:pPr>
        <w:spacing w:before="240" w:line="360" w:lineRule="auto"/>
        <w:jc w:val="both"/>
        <w:rPr>
          <w:rFonts w:ascii="Times New Roman" w:hAnsi="Times New Roman"/>
          <w:sz w:val="32"/>
          <w:szCs w:val="32"/>
        </w:rPr>
      </w:pPr>
      <w:r w:rsidRPr="00F95AF6">
        <w:rPr>
          <w:rFonts w:ascii="Times New Roman" w:hAnsi="Times New Roman"/>
          <w:sz w:val="32"/>
          <w:szCs w:val="32"/>
        </w:rPr>
        <w:t>Sur l’ensemble des récoltes on constate que certaines zones de la Côte d’Ivoire sont plus diversifiées en espèce végétale que d’autres.</w:t>
      </w:r>
      <w:r w:rsidR="00123E6F">
        <w:rPr>
          <w:rFonts w:ascii="Times New Roman" w:hAnsi="Times New Roman"/>
          <w:sz w:val="32"/>
          <w:szCs w:val="32"/>
        </w:rPr>
        <w:t xml:space="preserve"> </w:t>
      </w:r>
      <w:r w:rsidRPr="00F95AF6">
        <w:rPr>
          <w:rFonts w:ascii="Times New Roman" w:hAnsi="Times New Roman"/>
          <w:sz w:val="32"/>
          <w:szCs w:val="32"/>
        </w:rPr>
        <w:t xml:space="preserve">Nous pouvons citer </w:t>
      </w:r>
      <w:r w:rsidR="00123E6F">
        <w:rPr>
          <w:rFonts w:ascii="Times New Roman" w:hAnsi="Times New Roman"/>
          <w:sz w:val="32"/>
          <w:szCs w:val="32"/>
        </w:rPr>
        <w:t xml:space="preserve">les </w:t>
      </w:r>
      <w:r w:rsidR="00543912">
        <w:rPr>
          <w:rFonts w:ascii="Times New Roman" w:hAnsi="Times New Roman"/>
          <w:sz w:val="32"/>
          <w:szCs w:val="32"/>
        </w:rPr>
        <w:t>zones</w:t>
      </w:r>
      <w:r w:rsidR="00123E6F">
        <w:rPr>
          <w:rFonts w:ascii="Times New Roman" w:hAnsi="Times New Roman"/>
          <w:sz w:val="32"/>
          <w:szCs w:val="32"/>
        </w:rPr>
        <w:t xml:space="preserve"> comme </w:t>
      </w:r>
      <w:r w:rsidRPr="00F95AF6">
        <w:rPr>
          <w:rFonts w:ascii="Times New Roman" w:hAnsi="Times New Roman"/>
          <w:sz w:val="32"/>
          <w:szCs w:val="32"/>
        </w:rPr>
        <w:t xml:space="preserve">Man, </w:t>
      </w:r>
      <w:r w:rsidR="00EA237B" w:rsidRPr="00F95AF6">
        <w:rPr>
          <w:rFonts w:ascii="Times New Roman" w:hAnsi="Times New Roman"/>
          <w:sz w:val="32"/>
          <w:szCs w:val="32"/>
        </w:rPr>
        <w:t xml:space="preserve">Bouaké, </w:t>
      </w:r>
      <w:r w:rsidR="00543912">
        <w:rPr>
          <w:rFonts w:ascii="Times New Roman" w:hAnsi="Times New Roman"/>
          <w:sz w:val="32"/>
          <w:szCs w:val="32"/>
        </w:rPr>
        <w:t xml:space="preserve">Taï, Lamto, </w:t>
      </w:r>
      <w:r w:rsidR="00EA237B" w:rsidRPr="00F95AF6">
        <w:rPr>
          <w:rFonts w:ascii="Times New Roman" w:hAnsi="Times New Roman"/>
          <w:sz w:val="32"/>
          <w:szCs w:val="32"/>
        </w:rPr>
        <w:t>Abidjan etc</w:t>
      </w:r>
      <w:r w:rsidR="00123E6F">
        <w:rPr>
          <w:rFonts w:ascii="Times New Roman" w:hAnsi="Times New Roman"/>
          <w:sz w:val="32"/>
          <w:szCs w:val="32"/>
        </w:rPr>
        <w:t>. (Figure 4).</w:t>
      </w:r>
    </w:p>
    <w:p w14:paraId="2C901349" w14:textId="0C2C3C63" w:rsidR="006963BB" w:rsidRPr="00F95AF6" w:rsidRDefault="006963BB" w:rsidP="006963BB">
      <w:pPr>
        <w:spacing w:line="360" w:lineRule="auto"/>
        <w:jc w:val="both"/>
        <w:rPr>
          <w:rFonts w:ascii="Times New Roman" w:hAnsi="Times New Roman"/>
          <w:b/>
          <w:sz w:val="32"/>
          <w:szCs w:val="32"/>
        </w:rPr>
      </w:pPr>
    </w:p>
    <w:p w14:paraId="2E408FA4" w14:textId="27ACEB0D" w:rsidR="006963BB" w:rsidRPr="00F95AF6" w:rsidRDefault="008D334E" w:rsidP="006963BB">
      <w:pPr>
        <w:spacing w:line="360" w:lineRule="auto"/>
        <w:jc w:val="both"/>
        <w:rPr>
          <w:rFonts w:ascii="Times New Roman" w:hAnsi="Times New Roman"/>
          <w:b/>
          <w:sz w:val="32"/>
          <w:szCs w:val="32"/>
        </w:rPr>
      </w:pPr>
      <w:r>
        <w:rPr>
          <w:rFonts w:ascii="Times New Roman" w:hAnsi="Times New Roman"/>
          <w:b/>
          <w:noProof/>
          <w:sz w:val="32"/>
          <w:szCs w:val="32"/>
        </w:rPr>
        <w:drawing>
          <wp:inline distT="0" distB="0" distL="0" distR="0" wp14:anchorId="7CA0F50E" wp14:editId="3822BCAC">
            <wp:extent cx="6352540" cy="5126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2540" cy="5126990"/>
                    </a:xfrm>
                    <a:prstGeom prst="rect">
                      <a:avLst/>
                    </a:prstGeom>
                    <a:noFill/>
                  </pic:spPr>
                </pic:pic>
              </a:graphicData>
            </a:graphic>
          </wp:inline>
        </w:drawing>
      </w:r>
    </w:p>
    <w:p w14:paraId="7DD36249" w14:textId="12DAE7CD" w:rsidR="006963BB" w:rsidRPr="008D334E" w:rsidRDefault="008D334E" w:rsidP="006963BB">
      <w:pPr>
        <w:spacing w:line="360" w:lineRule="auto"/>
        <w:jc w:val="both"/>
        <w:rPr>
          <w:rFonts w:ascii="Times New Roman" w:hAnsi="Times New Roman"/>
          <w:bCs/>
          <w:sz w:val="32"/>
          <w:szCs w:val="32"/>
        </w:rPr>
      </w:pPr>
      <w:r w:rsidRPr="008D334E">
        <w:rPr>
          <w:rFonts w:ascii="Times New Roman" w:hAnsi="Times New Roman"/>
          <w:bCs/>
          <w:sz w:val="32"/>
          <w:szCs w:val="32"/>
        </w:rPr>
        <w:t xml:space="preserve">Figure 4: Carte de localisation des zones les plus diversifiées en espèces </w:t>
      </w:r>
      <w:r w:rsidR="00543912">
        <w:rPr>
          <w:rFonts w:ascii="Times New Roman" w:hAnsi="Times New Roman"/>
          <w:bCs/>
          <w:sz w:val="32"/>
          <w:szCs w:val="32"/>
        </w:rPr>
        <w:t>de Côte d’Ivoire</w:t>
      </w:r>
    </w:p>
    <w:p w14:paraId="4CF08F8E" w14:textId="77777777" w:rsidR="006963BB" w:rsidRPr="00A162AA" w:rsidRDefault="006963BB" w:rsidP="006963BB">
      <w:pPr>
        <w:pStyle w:val="Titre2"/>
        <w:rPr>
          <w:rFonts w:ascii="Times New Roman" w:hAnsi="Times New Roman" w:cs="Times New Roman"/>
          <w:color w:val="000000" w:themeColor="text1"/>
          <w:sz w:val="32"/>
          <w:szCs w:val="32"/>
        </w:rPr>
      </w:pPr>
      <w:bookmarkStart w:id="4" w:name="_Toc62834941"/>
      <w:r w:rsidRPr="00A162AA">
        <w:rPr>
          <w:rFonts w:ascii="Times New Roman" w:hAnsi="Times New Roman" w:cs="Times New Roman"/>
          <w:color w:val="000000" w:themeColor="text1"/>
          <w:sz w:val="32"/>
          <w:szCs w:val="32"/>
        </w:rPr>
        <w:lastRenderedPageBreak/>
        <w:t>IV.3 Zones prioritaires pour la conservation</w:t>
      </w:r>
      <w:bookmarkEnd w:id="4"/>
    </w:p>
    <w:p w14:paraId="3BED7EFC" w14:textId="74216CD5" w:rsidR="00EA237B" w:rsidRPr="00F95AF6" w:rsidRDefault="00EA237B" w:rsidP="00543912">
      <w:pPr>
        <w:spacing w:before="240"/>
        <w:rPr>
          <w:rFonts w:ascii="Times New Roman" w:hAnsi="Times New Roman"/>
          <w:sz w:val="32"/>
          <w:szCs w:val="32"/>
        </w:rPr>
      </w:pPr>
      <w:r w:rsidRPr="00F95AF6">
        <w:rPr>
          <w:rFonts w:ascii="Times New Roman" w:hAnsi="Times New Roman"/>
          <w:sz w:val="32"/>
          <w:szCs w:val="32"/>
        </w:rPr>
        <w:t xml:space="preserve">Il ressort de la fusion des cartes précédentes que les zones prioritaires </w:t>
      </w:r>
      <w:r w:rsidR="00A162AA" w:rsidRPr="00F95AF6">
        <w:rPr>
          <w:rFonts w:ascii="Times New Roman" w:hAnsi="Times New Roman"/>
          <w:sz w:val="32"/>
          <w:szCs w:val="32"/>
        </w:rPr>
        <w:t>pour la</w:t>
      </w:r>
      <w:r w:rsidRPr="00F95AF6">
        <w:rPr>
          <w:rFonts w:ascii="Times New Roman" w:hAnsi="Times New Roman"/>
          <w:sz w:val="32"/>
          <w:szCs w:val="32"/>
        </w:rPr>
        <w:t xml:space="preserve"> conservation </w:t>
      </w:r>
      <w:r w:rsidR="00A162AA" w:rsidRPr="00F95AF6">
        <w:rPr>
          <w:rFonts w:ascii="Times New Roman" w:hAnsi="Times New Roman"/>
          <w:sz w:val="32"/>
          <w:szCs w:val="32"/>
        </w:rPr>
        <w:t>sont les</w:t>
      </w:r>
      <w:r w:rsidRPr="00F95AF6">
        <w:rPr>
          <w:rFonts w:ascii="Times New Roman" w:hAnsi="Times New Roman"/>
          <w:sz w:val="32"/>
          <w:szCs w:val="32"/>
        </w:rPr>
        <w:t xml:space="preserve"> parties ouest et sud du pays compte tenu de l’abondance et de la diversité de ces </w:t>
      </w:r>
      <w:r w:rsidR="00A162AA" w:rsidRPr="00F95AF6">
        <w:rPr>
          <w:rFonts w:ascii="Times New Roman" w:hAnsi="Times New Roman"/>
          <w:sz w:val="32"/>
          <w:szCs w:val="32"/>
        </w:rPr>
        <w:t>zones.</w:t>
      </w:r>
      <w:r w:rsidR="00A162AA">
        <w:rPr>
          <w:rFonts w:ascii="Times New Roman" w:hAnsi="Times New Roman"/>
          <w:sz w:val="32"/>
          <w:szCs w:val="32"/>
        </w:rPr>
        <w:t xml:space="preserve"> Par ailleurs ces zones de conservation sont localisées aux alentours des aires protégées que sont le Banco, le Parc National de Tai, la </w:t>
      </w:r>
      <w:r w:rsidR="00C5756E">
        <w:rPr>
          <w:rFonts w:ascii="Times New Roman" w:hAnsi="Times New Roman"/>
          <w:sz w:val="32"/>
          <w:szCs w:val="32"/>
        </w:rPr>
        <w:t>réserve</w:t>
      </w:r>
      <w:r w:rsidR="00A162AA">
        <w:rPr>
          <w:rFonts w:ascii="Times New Roman" w:hAnsi="Times New Roman"/>
          <w:sz w:val="32"/>
          <w:szCs w:val="32"/>
        </w:rPr>
        <w:t xml:space="preserve"> de Lamto, le Mont Peko.</w:t>
      </w:r>
    </w:p>
    <w:p w14:paraId="212D5B12" w14:textId="77777777" w:rsidR="00EA237B" w:rsidRPr="00F95AF6" w:rsidRDefault="00EA237B" w:rsidP="00EA237B">
      <w:pPr>
        <w:rPr>
          <w:rFonts w:ascii="Times New Roman" w:hAnsi="Times New Roman"/>
          <w:sz w:val="32"/>
          <w:szCs w:val="32"/>
        </w:rPr>
      </w:pPr>
    </w:p>
    <w:p w14:paraId="640B8CFD" w14:textId="77777777" w:rsidR="006963BB" w:rsidRPr="00F95AF6" w:rsidRDefault="006963BB" w:rsidP="006963BB">
      <w:pPr>
        <w:spacing w:line="360" w:lineRule="auto"/>
        <w:jc w:val="both"/>
        <w:rPr>
          <w:rFonts w:ascii="Times New Roman" w:hAnsi="Times New Roman"/>
          <w:b/>
          <w:sz w:val="32"/>
          <w:szCs w:val="32"/>
        </w:rPr>
      </w:pPr>
      <w:r w:rsidRPr="00F95AF6">
        <w:rPr>
          <w:rFonts w:ascii="Times New Roman" w:hAnsi="Times New Roman"/>
          <w:noProof/>
          <w:sz w:val="32"/>
          <w:szCs w:val="32"/>
          <w:lang w:eastAsia="fr-FR"/>
        </w:rPr>
        <w:drawing>
          <wp:inline distT="0" distB="0" distL="0" distR="0" wp14:anchorId="6E142BFD" wp14:editId="16E87542">
            <wp:extent cx="5760720" cy="4697730"/>
            <wp:effectExtent l="0" t="0" r="0" b="762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697730"/>
                    </a:xfrm>
                    <a:prstGeom prst="rect">
                      <a:avLst/>
                    </a:prstGeom>
                    <a:noFill/>
                    <a:ln>
                      <a:noFill/>
                    </a:ln>
                  </pic:spPr>
                </pic:pic>
              </a:graphicData>
            </a:graphic>
          </wp:inline>
        </w:drawing>
      </w:r>
    </w:p>
    <w:p w14:paraId="12594770" w14:textId="1A802256" w:rsidR="00C5756E" w:rsidRPr="00C5756E" w:rsidRDefault="00C5756E" w:rsidP="00634863">
      <w:pPr>
        <w:jc w:val="both"/>
        <w:rPr>
          <w:rFonts w:ascii="Times New Roman" w:hAnsi="Times New Roman"/>
          <w:bCs/>
          <w:sz w:val="32"/>
          <w:szCs w:val="32"/>
        </w:rPr>
      </w:pPr>
      <w:r w:rsidRPr="00C5756E">
        <w:rPr>
          <w:rFonts w:ascii="Times New Roman" w:hAnsi="Times New Roman"/>
          <w:bCs/>
          <w:sz w:val="32"/>
          <w:szCs w:val="32"/>
        </w:rPr>
        <w:t xml:space="preserve">Figure 5 : Carte de localisation des zones prioritaires pour la </w:t>
      </w:r>
      <w:r w:rsidR="00543912">
        <w:rPr>
          <w:rFonts w:ascii="Times New Roman" w:hAnsi="Times New Roman"/>
          <w:bCs/>
          <w:sz w:val="32"/>
          <w:szCs w:val="32"/>
        </w:rPr>
        <w:t>c</w:t>
      </w:r>
      <w:r w:rsidRPr="00C5756E">
        <w:rPr>
          <w:rFonts w:ascii="Times New Roman" w:hAnsi="Times New Roman"/>
          <w:bCs/>
          <w:sz w:val="32"/>
          <w:szCs w:val="32"/>
        </w:rPr>
        <w:t xml:space="preserve">onservation </w:t>
      </w:r>
      <w:r w:rsidR="00543912">
        <w:rPr>
          <w:rFonts w:ascii="Times New Roman" w:hAnsi="Times New Roman"/>
          <w:bCs/>
          <w:sz w:val="32"/>
          <w:szCs w:val="32"/>
        </w:rPr>
        <w:t>en Côte d’Ivoire</w:t>
      </w:r>
    </w:p>
    <w:p w14:paraId="25EB0780" w14:textId="75CAF344" w:rsidR="0052480B" w:rsidRDefault="0052480B">
      <w:pPr>
        <w:spacing w:after="200" w:line="276" w:lineRule="auto"/>
        <w:rPr>
          <w:rFonts w:ascii="Times New Roman" w:hAnsi="Times New Roman"/>
          <w:b/>
          <w:sz w:val="32"/>
          <w:szCs w:val="32"/>
        </w:rPr>
      </w:pPr>
      <w:r>
        <w:rPr>
          <w:rFonts w:ascii="Times New Roman" w:hAnsi="Times New Roman"/>
          <w:b/>
          <w:sz w:val="32"/>
          <w:szCs w:val="32"/>
        </w:rPr>
        <w:br w:type="page"/>
      </w:r>
    </w:p>
    <w:p w14:paraId="2A2CC2BE" w14:textId="2A58A628" w:rsidR="00F60D10" w:rsidRPr="00C5756E" w:rsidRDefault="00EA237B" w:rsidP="00543912">
      <w:pPr>
        <w:pStyle w:val="Paragraphedeliste"/>
        <w:numPr>
          <w:ilvl w:val="0"/>
          <w:numId w:val="2"/>
        </w:numPr>
        <w:spacing w:line="360" w:lineRule="auto"/>
        <w:jc w:val="both"/>
        <w:rPr>
          <w:rFonts w:ascii="Times New Roman" w:hAnsi="Times New Roman"/>
          <w:b/>
          <w:sz w:val="32"/>
          <w:szCs w:val="32"/>
        </w:rPr>
      </w:pPr>
      <w:r w:rsidRPr="00C5756E">
        <w:rPr>
          <w:rFonts w:ascii="Times New Roman" w:hAnsi="Times New Roman"/>
          <w:b/>
          <w:sz w:val="32"/>
          <w:szCs w:val="32"/>
        </w:rPr>
        <w:lastRenderedPageBreak/>
        <w:t>Conclusion</w:t>
      </w:r>
    </w:p>
    <w:p w14:paraId="3550A90B" w14:textId="03D008E7" w:rsidR="00EA237B" w:rsidRPr="00F95AF6" w:rsidRDefault="00EA237B" w:rsidP="00543912">
      <w:pPr>
        <w:spacing w:line="360" w:lineRule="auto"/>
        <w:jc w:val="both"/>
        <w:rPr>
          <w:rFonts w:ascii="Times New Roman" w:hAnsi="Times New Roman"/>
          <w:sz w:val="32"/>
          <w:szCs w:val="32"/>
        </w:rPr>
      </w:pPr>
      <w:r w:rsidRPr="00F95AF6">
        <w:rPr>
          <w:rFonts w:ascii="Times New Roman" w:hAnsi="Times New Roman"/>
          <w:sz w:val="32"/>
          <w:szCs w:val="32"/>
        </w:rPr>
        <w:t>Il ressort que les Herbiers de Côte d’Ivoire participent à la conservation de la biodiversité. Ils sont très importants pour le suivi de la végétation et l’évolution de la flore de Côte d’Ivoire.</w:t>
      </w:r>
    </w:p>
    <w:p w14:paraId="7271DBD7" w14:textId="5055FDAF" w:rsidR="00634863" w:rsidRPr="00F95AF6" w:rsidRDefault="00EA237B" w:rsidP="00C5756E">
      <w:pPr>
        <w:pStyle w:val="Corpsdetexte"/>
        <w:numPr>
          <w:ilvl w:val="0"/>
          <w:numId w:val="2"/>
        </w:numPr>
        <w:spacing w:before="120" w:line="360" w:lineRule="auto"/>
        <w:jc w:val="both"/>
        <w:rPr>
          <w:b/>
          <w:sz w:val="32"/>
          <w:szCs w:val="32"/>
        </w:rPr>
      </w:pPr>
      <w:r w:rsidRPr="00F95AF6">
        <w:rPr>
          <w:b/>
          <w:sz w:val="32"/>
          <w:szCs w:val="32"/>
        </w:rPr>
        <w:t>Recommandation</w:t>
      </w:r>
      <w:r w:rsidR="00543912">
        <w:rPr>
          <w:b/>
          <w:sz w:val="32"/>
          <w:szCs w:val="32"/>
        </w:rPr>
        <w:t>s</w:t>
      </w:r>
      <w:r w:rsidRPr="00F95AF6">
        <w:rPr>
          <w:b/>
          <w:sz w:val="32"/>
          <w:szCs w:val="32"/>
        </w:rPr>
        <w:t xml:space="preserve"> au politique</w:t>
      </w:r>
    </w:p>
    <w:p w14:paraId="7FDB942A" w14:textId="7524C4CF" w:rsidR="003628F5" w:rsidRPr="00F95AF6" w:rsidRDefault="00954A99" w:rsidP="00AF6659">
      <w:pPr>
        <w:spacing w:line="360" w:lineRule="auto"/>
        <w:jc w:val="both"/>
        <w:rPr>
          <w:rFonts w:ascii="Times New Roman" w:hAnsi="Times New Roman"/>
          <w:sz w:val="32"/>
          <w:szCs w:val="32"/>
        </w:rPr>
      </w:pPr>
      <w:r w:rsidRPr="00F95AF6">
        <w:rPr>
          <w:rFonts w:ascii="Times New Roman" w:hAnsi="Times New Roman"/>
          <w:sz w:val="32"/>
          <w:szCs w:val="32"/>
        </w:rPr>
        <w:t>Au-d</w:t>
      </w:r>
      <w:r w:rsidR="00EA237B" w:rsidRPr="00F95AF6">
        <w:rPr>
          <w:rFonts w:ascii="Times New Roman" w:hAnsi="Times New Roman"/>
          <w:sz w:val="32"/>
          <w:szCs w:val="32"/>
        </w:rPr>
        <w:t>elà des acquis du projet SEP2D</w:t>
      </w:r>
      <w:r w:rsidRPr="00F95AF6">
        <w:rPr>
          <w:rFonts w:ascii="Times New Roman" w:hAnsi="Times New Roman"/>
          <w:sz w:val="32"/>
          <w:szCs w:val="32"/>
        </w:rPr>
        <w:t>,</w:t>
      </w:r>
      <w:r w:rsidR="00EA237B" w:rsidRPr="00F95AF6">
        <w:rPr>
          <w:rFonts w:ascii="Times New Roman" w:hAnsi="Times New Roman"/>
          <w:sz w:val="32"/>
          <w:szCs w:val="32"/>
        </w:rPr>
        <w:t xml:space="preserve"> </w:t>
      </w:r>
      <w:r w:rsidRPr="00F95AF6">
        <w:rPr>
          <w:rFonts w:ascii="Times New Roman" w:hAnsi="Times New Roman"/>
          <w:sz w:val="32"/>
          <w:szCs w:val="32"/>
        </w:rPr>
        <w:t xml:space="preserve">il faut reconnaitre que des efforts restent à </w:t>
      </w:r>
      <w:r w:rsidR="00543912">
        <w:rPr>
          <w:rFonts w:ascii="Times New Roman" w:hAnsi="Times New Roman"/>
          <w:sz w:val="32"/>
          <w:szCs w:val="32"/>
        </w:rPr>
        <w:t>consentir</w:t>
      </w:r>
      <w:r w:rsidRPr="00F95AF6">
        <w:rPr>
          <w:rFonts w:ascii="Times New Roman" w:hAnsi="Times New Roman"/>
          <w:sz w:val="32"/>
          <w:szCs w:val="32"/>
        </w:rPr>
        <w:t xml:space="preserve"> pour la numérisation totale des herbiers de Côte d’Ivoire</w:t>
      </w:r>
      <w:r w:rsidR="00BF0411" w:rsidRPr="00F95AF6">
        <w:rPr>
          <w:rFonts w:ascii="Times New Roman" w:hAnsi="Times New Roman"/>
          <w:sz w:val="32"/>
          <w:szCs w:val="32"/>
        </w:rPr>
        <w:t xml:space="preserve">. </w:t>
      </w:r>
      <w:r w:rsidR="00EF31AB" w:rsidRPr="00F95AF6">
        <w:rPr>
          <w:rFonts w:ascii="Times New Roman" w:hAnsi="Times New Roman"/>
          <w:sz w:val="32"/>
          <w:szCs w:val="32"/>
        </w:rPr>
        <w:t xml:space="preserve">A cet </w:t>
      </w:r>
      <w:r w:rsidR="00C5756E" w:rsidRPr="00F95AF6">
        <w:rPr>
          <w:rFonts w:ascii="Times New Roman" w:hAnsi="Times New Roman"/>
          <w:sz w:val="32"/>
          <w:szCs w:val="32"/>
        </w:rPr>
        <w:t>effet il</w:t>
      </w:r>
      <w:r w:rsidR="00EF31AB" w:rsidRPr="00F95AF6">
        <w:rPr>
          <w:rFonts w:ascii="Times New Roman" w:hAnsi="Times New Roman"/>
          <w:sz w:val="32"/>
          <w:szCs w:val="32"/>
        </w:rPr>
        <w:t xml:space="preserve"> est recommandé</w:t>
      </w:r>
      <w:r w:rsidR="003628F5" w:rsidRPr="00F95AF6">
        <w:rPr>
          <w:rFonts w:ascii="Times New Roman" w:hAnsi="Times New Roman"/>
          <w:sz w:val="32"/>
          <w:szCs w:val="32"/>
        </w:rPr>
        <w:t xml:space="preserve"> un appui </w:t>
      </w:r>
      <w:r w:rsidR="00EF31AB" w:rsidRPr="00F95AF6">
        <w:rPr>
          <w:rFonts w:ascii="Times New Roman" w:hAnsi="Times New Roman"/>
          <w:sz w:val="32"/>
          <w:szCs w:val="32"/>
        </w:rPr>
        <w:t>aux structures détentrices d’herbier</w:t>
      </w:r>
      <w:r w:rsidR="00EA237B" w:rsidRPr="00F95AF6">
        <w:rPr>
          <w:rFonts w:ascii="Times New Roman" w:hAnsi="Times New Roman"/>
          <w:sz w:val="32"/>
          <w:szCs w:val="32"/>
        </w:rPr>
        <w:t xml:space="preserve">s </w:t>
      </w:r>
      <w:r w:rsidR="003628F5" w:rsidRPr="00F95AF6">
        <w:rPr>
          <w:rFonts w:ascii="Times New Roman" w:hAnsi="Times New Roman"/>
          <w:sz w:val="32"/>
          <w:szCs w:val="32"/>
        </w:rPr>
        <w:t xml:space="preserve">pour le renforcement des capacités de </w:t>
      </w:r>
      <w:r w:rsidR="00EF31AB" w:rsidRPr="00F95AF6">
        <w:rPr>
          <w:rFonts w:ascii="Times New Roman" w:hAnsi="Times New Roman"/>
          <w:sz w:val="32"/>
          <w:szCs w:val="32"/>
        </w:rPr>
        <w:t>numérisation</w:t>
      </w:r>
      <w:r w:rsidR="003628F5" w:rsidRPr="00F95AF6">
        <w:rPr>
          <w:rFonts w:ascii="Times New Roman" w:hAnsi="Times New Roman"/>
          <w:sz w:val="32"/>
          <w:szCs w:val="32"/>
        </w:rPr>
        <w:t>.</w:t>
      </w:r>
      <w:r w:rsidR="00543912">
        <w:rPr>
          <w:rFonts w:ascii="Times New Roman" w:hAnsi="Times New Roman"/>
          <w:sz w:val="32"/>
          <w:szCs w:val="32"/>
        </w:rPr>
        <w:t xml:space="preserve"> </w:t>
      </w:r>
    </w:p>
    <w:p w14:paraId="25D00B31" w14:textId="38178017" w:rsidR="003628F5" w:rsidRDefault="00EF31AB" w:rsidP="00AF6659">
      <w:pPr>
        <w:spacing w:line="360" w:lineRule="auto"/>
        <w:jc w:val="both"/>
        <w:rPr>
          <w:rFonts w:ascii="Times New Roman" w:hAnsi="Times New Roman"/>
          <w:sz w:val="32"/>
          <w:szCs w:val="32"/>
        </w:rPr>
      </w:pPr>
      <w:r w:rsidRPr="00F95AF6">
        <w:rPr>
          <w:rFonts w:ascii="Times New Roman" w:hAnsi="Times New Roman"/>
          <w:sz w:val="32"/>
          <w:szCs w:val="32"/>
        </w:rPr>
        <w:t>La mise en évidence des zones prioritaires de conservation et de récolte présentée</w:t>
      </w:r>
      <w:r w:rsidR="00EA237B" w:rsidRPr="00F95AF6">
        <w:rPr>
          <w:rFonts w:ascii="Times New Roman" w:hAnsi="Times New Roman"/>
          <w:sz w:val="32"/>
          <w:szCs w:val="32"/>
        </w:rPr>
        <w:t>s</w:t>
      </w:r>
      <w:r w:rsidRPr="00F95AF6">
        <w:rPr>
          <w:rFonts w:ascii="Times New Roman" w:hAnsi="Times New Roman"/>
          <w:sz w:val="32"/>
          <w:szCs w:val="32"/>
        </w:rPr>
        <w:t xml:space="preserve"> ci-dessus (carte) nécessite la mise en place </w:t>
      </w:r>
      <w:r w:rsidR="00D13B52" w:rsidRPr="00F95AF6">
        <w:rPr>
          <w:rFonts w:ascii="Times New Roman" w:hAnsi="Times New Roman"/>
          <w:sz w:val="32"/>
          <w:szCs w:val="32"/>
        </w:rPr>
        <w:t>d’un programme</w:t>
      </w:r>
      <w:r w:rsidR="003628F5" w:rsidRPr="00F95AF6">
        <w:rPr>
          <w:rFonts w:ascii="Times New Roman" w:hAnsi="Times New Roman"/>
          <w:sz w:val="32"/>
          <w:szCs w:val="32"/>
        </w:rPr>
        <w:t xml:space="preserve"> national d’inventaire floristique</w:t>
      </w:r>
      <w:r w:rsidRPr="00F95AF6">
        <w:rPr>
          <w:rFonts w:ascii="Times New Roman" w:hAnsi="Times New Roman"/>
          <w:sz w:val="32"/>
          <w:szCs w:val="32"/>
        </w:rPr>
        <w:t xml:space="preserve">. Ce programme va contribuer à l’enrichissement des herbiers, orienter les prises de décision pour les zones prioritaires de conservation et </w:t>
      </w:r>
      <w:r w:rsidR="00D13B52" w:rsidRPr="00F95AF6">
        <w:rPr>
          <w:rFonts w:ascii="Times New Roman" w:hAnsi="Times New Roman"/>
          <w:sz w:val="32"/>
          <w:szCs w:val="32"/>
        </w:rPr>
        <w:t>assurer un</w:t>
      </w:r>
      <w:r w:rsidRPr="00F95AF6">
        <w:rPr>
          <w:rFonts w:ascii="Times New Roman" w:hAnsi="Times New Roman"/>
          <w:sz w:val="32"/>
          <w:szCs w:val="32"/>
        </w:rPr>
        <w:t xml:space="preserve"> </w:t>
      </w:r>
      <w:r w:rsidR="003628F5" w:rsidRPr="00F95AF6">
        <w:rPr>
          <w:rFonts w:ascii="Times New Roman" w:hAnsi="Times New Roman"/>
          <w:sz w:val="32"/>
          <w:szCs w:val="32"/>
        </w:rPr>
        <w:t>meilleur suivi de la flore ivoirienne</w:t>
      </w:r>
      <w:r w:rsidRPr="00F95AF6">
        <w:rPr>
          <w:rFonts w:ascii="Times New Roman" w:hAnsi="Times New Roman"/>
          <w:sz w:val="32"/>
          <w:szCs w:val="32"/>
        </w:rPr>
        <w:t>.</w:t>
      </w:r>
      <w:r w:rsidR="003628F5" w:rsidRPr="00F95AF6">
        <w:rPr>
          <w:rFonts w:ascii="Times New Roman" w:hAnsi="Times New Roman"/>
          <w:sz w:val="32"/>
          <w:szCs w:val="32"/>
        </w:rPr>
        <w:t xml:space="preserve"> </w:t>
      </w:r>
    </w:p>
    <w:p w14:paraId="72BF2E1F" w14:textId="77777777" w:rsidR="00A70CB1" w:rsidRDefault="00A70CB1" w:rsidP="00AF6659">
      <w:pPr>
        <w:spacing w:line="360" w:lineRule="auto"/>
        <w:jc w:val="both"/>
        <w:rPr>
          <w:rFonts w:ascii="Times New Roman" w:hAnsi="Times New Roman"/>
          <w:sz w:val="32"/>
          <w:szCs w:val="32"/>
        </w:rPr>
      </w:pPr>
    </w:p>
    <w:p w14:paraId="1AC3DC43" w14:textId="5B659B47" w:rsidR="00A70CB1" w:rsidRDefault="00A70CB1" w:rsidP="00A70CB1">
      <w:pPr>
        <w:spacing w:line="360" w:lineRule="auto"/>
        <w:jc w:val="right"/>
        <w:rPr>
          <w:rFonts w:ascii="Times New Roman" w:hAnsi="Times New Roman"/>
          <w:sz w:val="32"/>
          <w:szCs w:val="32"/>
        </w:rPr>
      </w:pPr>
      <w:r>
        <w:rPr>
          <w:rFonts w:ascii="Times New Roman" w:hAnsi="Times New Roman"/>
          <w:sz w:val="32"/>
          <w:szCs w:val="32"/>
        </w:rPr>
        <w:t xml:space="preserve">Fait à Abidjan, le </w:t>
      </w:r>
      <w:r w:rsidRPr="00A70CB1">
        <w:rPr>
          <w:rFonts w:ascii="Times New Roman" w:hAnsi="Times New Roman"/>
          <w:sz w:val="32"/>
          <w:szCs w:val="32"/>
        </w:rPr>
        <w:t>Mardi 02 février 2021</w:t>
      </w:r>
    </w:p>
    <w:p w14:paraId="59A23DD5" w14:textId="5727A67E" w:rsidR="00A70CB1" w:rsidRPr="00F95AF6" w:rsidRDefault="00A70CB1" w:rsidP="00A70CB1">
      <w:pPr>
        <w:spacing w:line="360" w:lineRule="auto"/>
        <w:jc w:val="right"/>
        <w:rPr>
          <w:rFonts w:ascii="Times New Roman" w:hAnsi="Times New Roman"/>
          <w:sz w:val="32"/>
          <w:szCs w:val="32"/>
        </w:rPr>
      </w:pPr>
      <w:r>
        <w:rPr>
          <w:rFonts w:ascii="Times New Roman" w:hAnsi="Times New Roman"/>
          <w:sz w:val="32"/>
          <w:szCs w:val="32"/>
        </w:rPr>
        <w:t xml:space="preserve">Le </w:t>
      </w:r>
      <w:r w:rsidR="00904DA8">
        <w:rPr>
          <w:rFonts w:ascii="Times New Roman" w:hAnsi="Times New Roman"/>
          <w:sz w:val="32"/>
          <w:szCs w:val="32"/>
        </w:rPr>
        <w:t>C</w:t>
      </w:r>
      <w:r>
        <w:rPr>
          <w:rFonts w:ascii="Times New Roman" w:hAnsi="Times New Roman"/>
          <w:sz w:val="32"/>
          <w:szCs w:val="32"/>
        </w:rPr>
        <w:t>ons</w:t>
      </w:r>
      <w:r w:rsidR="00904DA8">
        <w:rPr>
          <w:rFonts w:ascii="Times New Roman" w:hAnsi="Times New Roman"/>
          <w:sz w:val="32"/>
          <w:szCs w:val="32"/>
        </w:rPr>
        <w:t>ortium des Herbiers de Côte d’Ivoire</w:t>
      </w:r>
    </w:p>
    <w:sectPr w:rsidR="00A70CB1" w:rsidRPr="00F95AF6" w:rsidSect="002646C8">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0AFF6" w14:textId="77777777" w:rsidR="00DC482E" w:rsidRDefault="00DC482E" w:rsidP="00D42977">
      <w:pPr>
        <w:spacing w:after="0" w:line="240" w:lineRule="auto"/>
      </w:pPr>
      <w:r>
        <w:separator/>
      </w:r>
    </w:p>
  </w:endnote>
  <w:endnote w:type="continuationSeparator" w:id="0">
    <w:p w14:paraId="1FB00F8D" w14:textId="77777777" w:rsidR="00DC482E" w:rsidRDefault="00DC482E" w:rsidP="00D42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748755"/>
      <w:docPartObj>
        <w:docPartGallery w:val="Page Numbers (Bottom of Page)"/>
        <w:docPartUnique/>
      </w:docPartObj>
    </w:sdtPr>
    <w:sdtEndPr/>
    <w:sdtContent>
      <w:p w14:paraId="18A4DCB7" w14:textId="202D53D6" w:rsidR="00D42977" w:rsidRDefault="00D42977">
        <w:pPr>
          <w:pStyle w:val="Pieddepage"/>
          <w:jc w:val="right"/>
        </w:pPr>
        <w:r>
          <w:fldChar w:fldCharType="begin"/>
        </w:r>
        <w:r>
          <w:instrText>PAGE   \* MERGEFORMAT</w:instrText>
        </w:r>
        <w:r>
          <w:fldChar w:fldCharType="separate"/>
        </w:r>
        <w:r>
          <w:t>2</w:t>
        </w:r>
        <w:r>
          <w:fldChar w:fldCharType="end"/>
        </w:r>
      </w:p>
    </w:sdtContent>
  </w:sdt>
  <w:p w14:paraId="72AF1DA5" w14:textId="77777777" w:rsidR="00D42977" w:rsidRDefault="00D429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746A9" w14:textId="77777777" w:rsidR="00DC482E" w:rsidRDefault="00DC482E" w:rsidP="00D42977">
      <w:pPr>
        <w:spacing w:after="0" w:line="240" w:lineRule="auto"/>
      </w:pPr>
      <w:r>
        <w:separator/>
      </w:r>
    </w:p>
  </w:footnote>
  <w:footnote w:type="continuationSeparator" w:id="0">
    <w:p w14:paraId="1175AC7F" w14:textId="77777777" w:rsidR="00DC482E" w:rsidRDefault="00DC482E" w:rsidP="00D42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813FA"/>
    <w:multiLevelType w:val="hybridMultilevel"/>
    <w:tmpl w:val="6BD64E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21420C6"/>
    <w:multiLevelType w:val="hybridMultilevel"/>
    <w:tmpl w:val="E0804884"/>
    <w:lvl w:ilvl="0" w:tplc="8D9E7D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80251273">
    <w:abstractNumId w:val="1"/>
  </w:num>
  <w:num w:numId="2" w16cid:durableId="1163275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5F8"/>
    <w:rsid w:val="000F1DAD"/>
    <w:rsid w:val="000F47FE"/>
    <w:rsid w:val="00115EBF"/>
    <w:rsid w:val="00123E6F"/>
    <w:rsid w:val="0012470E"/>
    <w:rsid w:val="00161CD8"/>
    <w:rsid w:val="002479FA"/>
    <w:rsid w:val="00261F43"/>
    <w:rsid w:val="002646C8"/>
    <w:rsid w:val="002755E0"/>
    <w:rsid w:val="002924C7"/>
    <w:rsid w:val="00295DF0"/>
    <w:rsid w:val="00323F4E"/>
    <w:rsid w:val="003628F5"/>
    <w:rsid w:val="004861D9"/>
    <w:rsid w:val="0052480B"/>
    <w:rsid w:val="00543912"/>
    <w:rsid w:val="005E2D00"/>
    <w:rsid w:val="00634863"/>
    <w:rsid w:val="006963BB"/>
    <w:rsid w:val="006B6176"/>
    <w:rsid w:val="007D2A85"/>
    <w:rsid w:val="00805217"/>
    <w:rsid w:val="008D334E"/>
    <w:rsid w:val="00904DA8"/>
    <w:rsid w:val="00954A99"/>
    <w:rsid w:val="00A162AA"/>
    <w:rsid w:val="00A70CB1"/>
    <w:rsid w:val="00AF6659"/>
    <w:rsid w:val="00B26474"/>
    <w:rsid w:val="00B84CF2"/>
    <w:rsid w:val="00BC561A"/>
    <w:rsid w:val="00BF0411"/>
    <w:rsid w:val="00C5756E"/>
    <w:rsid w:val="00CF0DC5"/>
    <w:rsid w:val="00D13B52"/>
    <w:rsid w:val="00D42977"/>
    <w:rsid w:val="00DB1C3F"/>
    <w:rsid w:val="00DC482E"/>
    <w:rsid w:val="00DD1DD8"/>
    <w:rsid w:val="00EA237B"/>
    <w:rsid w:val="00EA348C"/>
    <w:rsid w:val="00EB2C6A"/>
    <w:rsid w:val="00EF31AB"/>
    <w:rsid w:val="00F205F8"/>
    <w:rsid w:val="00F60D10"/>
    <w:rsid w:val="00F95AF6"/>
    <w:rsid w:val="00FD7D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7C05C"/>
  <w15:docId w15:val="{941566A1-213D-4A32-B9B8-AF3CCA9A0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5F8"/>
    <w:pPr>
      <w:spacing w:after="160" w:line="259" w:lineRule="auto"/>
    </w:pPr>
    <w:rPr>
      <w:rFonts w:ascii="Calibri" w:eastAsia="Calibri" w:hAnsi="Calibri" w:cs="Times New Roman"/>
    </w:rPr>
  </w:style>
  <w:style w:type="paragraph" w:styleId="Titre1">
    <w:name w:val="heading 1"/>
    <w:basedOn w:val="Normal"/>
    <w:next w:val="Normal"/>
    <w:link w:val="Titre1Car"/>
    <w:uiPriority w:val="9"/>
    <w:qFormat/>
    <w:rsid w:val="006963BB"/>
    <w:pPr>
      <w:keepNext/>
      <w:keepLines/>
      <w:spacing w:before="240" w:after="0" w:line="360" w:lineRule="auto"/>
      <w:jc w:val="both"/>
      <w:outlineLvl w:val="0"/>
    </w:pPr>
    <w:rPr>
      <w:rFonts w:ascii="Times New Roman" w:eastAsiaTheme="majorEastAsia" w:hAnsi="Times New Roman" w:cstheme="majorBidi"/>
      <w:b/>
      <w:color w:val="000000" w:themeColor="text1"/>
      <w:sz w:val="28"/>
      <w:szCs w:val="32"/>
    </w:rPr>
  </w:style>
  <w:style w:type="paragraph" w:styleId="Titre2">
    <w:name w:val="heading 2"/>
    <w:basedOn w:val="Normal"/>
    <w:next w:val="Normal"/>
    <w:link w:val="Titre2Car"/>
    <w:uiPriority w:val="9"/>
    <w:semiHidden/>
    <w:unhideWhenUsed/>
    <w:qFormat/>
    <w:rsid w:val="006963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uiPriority w:val="99"/>
    <w:semiHidden/>
    <w:unhideWhenUsed/>
    <w:rsid w:val="00F205F8"/>
    <w:pPr>
      <w:spacing w:line="240" w:lineRule="auto"/>
    </w:pPr>
    <w:rPr>
      <w:sz w:val="20"/>
      <w:szCs w:val="20"/>
    </w:rPr>
  </w:style>
  <w:style w:type="character" w:customStyle="1" w:styleId="CommentaireCar">
    <w:name w:val="Commentaire Car"/>
    <w:basedOn w:val="Policepardfaut"/>
    <w:link w:val="Commentaire"/>
    <w:uiPriority w:val="99"/>
    <w:semiHidden/>
    <w:rsid w:val="00F205F8"/>
    <w:rPr>
      <w:rFonts w:ascii="Calibri" w:eastAsia="Calibri" w:hAnsi="Calibri" w:cs="Times New Roman"/>
      <w:sz w:val="20"/>
      <w:szCs w:val="20"/>
    </w:rPr>
  </w:style>
  <w:style w:type="character" w:styleId="lev">
    <w:name w:val="Strong"/>
    <w:basedOn w:val="Policepardfaut"/>
    <w:uiPriority w:val="22"/>
    <w:qFormat/>
    <w:rsid w:val="00AF6659"/>
    <w:rPr>
      <w:b/>
      <w:bCs/>
    </w:rPr>
  </w:style>
  <w:style w:type="paragraph" w:styleId="Corpsdetexte">
    <w:name w:val="Body Text"/>
    <w:basedOn w:val="Normal"/>
    <w:link w:val="CorpsdetexteCar"/>
    <w:rsid w:val="00634863"/>
    <w:pPr>
      <w:spacing w:after="120" w:line="240" w:lineRule="auto"/>
    </w:pPr>
    <w:rPr>
      <w:rFonts w:ascii="Times New Roman" w:eastAsia="Times New Roman" w:hAnsi="Times New Roman"/>
      <w:spacing w:val="2"/>
      <w:sz w:val="24"/>
      <w:szCs w:val="24"/>
      <w:lang w:eastAsia="fr-FR"/>
    </w:rPr>
  </w:style>
  <w:style w:type="character" w:customStyle="1" w:styleId="CorpsdetexteCar">
    <w:name w:val="Corps de texte Car"/>
    <w:basedOn w:val="Policepardfaut"/>
    <w:link w:val="Corpsdetexte"/>
    <w:rsid w:val="00634863"/>
    <w:rPr>
      <w:rFonts w:ascii="Times New Roman" w:eastAsia="Times New Roman" w:hAnsi="Times New Roman" w:cs="Times New Roman"/>
      <w:spacing w:val="2"/>
      <w:sz w:val="24"/>
      <w:szCs w:val="24"/>
      <w:lang w:eastAsia="fr-FR"/>
    </w:rPr>
  </w:style>
  <w:style w:type="paragraph" w:styleId="Textedebulles">
    <w:name w:val="Balloon Text"/>
    <w:basedOn w:val="Normal"/>
    <w:link w:val="TextedebullesCar"/>
    <w:uiPriority w:val="99"/>
    <w:semiHidden/>
    <w:unhideWhenUsed/>
    <w:rsid w:val="00F60D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0D10"/>
    <w:rPr>
      <w:rFonts w:ascii="Tahoma" w:eastAsia="Calibri" w:hAnsi="Tahoma" w:cs="Tahoma"/>
      <w:sz w:val="16"/>
      <w:szCs w:val="16"/>
    </w:rPr>
  </w:style>
  <w:style w:type="character" w:customStyle="1" w:styleId="Titre1Car">
    <w:name w:val="Titre 1 Car"/>
    <w:basedOn w:val="Policepardfaut"/>
    <w:link w:val="Titre1"/>
    <w:uiPriority w:val="9"/>
    <w:rsid w:val="006963BB"/>
    <w:rPr>
      <w:rFonts w:ascii="Times New Roman" w:eastAsiaTheme="majorEastAsia" w:hAnsi="Times New Roman" w:cstheme="majorBidi"/>
      <w:b/>
      <w:color w:val="000000" w:themeColor="text1"/>
      <w:sz w:val="28"/>
      <w:szCs w:val="32"/>
    </w:rPr>
  </w:style>
  <w:style w:type="character" w:customStyle="1" w:styleId="Titre2Car">
    <w:name w:val="Titre 2 Car"/>
    <w:basedOn w:val="Policepardfaut"/>
    <w:link w:val="Titre2"/>
    <w:uiPriority w:val="9"/>
    <w:semiHidden/>
    <w:rsid w:val="006963BB"/>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F95AF6"/>
    <w:pPr>
      <w:ind w:left="720"/>
      <w:contextualSpacing/>
    </w:pPr>
  </w:style>
  <w:style w:type="paragraph" w:styleId="En-tte">
    <w:name w:val="header"/>
    <w:basedOn w:val="Normal"/>
    <w:link w:val="En-tteCar"/>
    <w:uiPriority w:val="99"/>
    <w:unhideWhenUsed/>
    <w:rsid w:val="00D42977"/>
    <w:pPr>
      <w:tabs>
        <w:tab w:val="center" w:pos="4536"/>
        <w:tab w:val="right" w:pos="9072"/>
      </w:tabs>
      <w:spacing w:after="0" w:line="240" w:lineRule="auto"/>
    </w:pPr>
  </w:style>
  <w:style w:type="character" w:customStyle="1" w:styleId="En-tteCar">
    <w:name w:val="En-tête Car"/>
    <w:basedOn w:val="Policepardfaut"/>
    <w:link w:val="En-tte"/>
    <w:uiPriority w:val="99"/>
    <w:rsid w:val="00D42977"/>
    <w:rPr>
      <w:rFonts w:ascii="Calibri" w:eastAsia="Calibri" w:hAnsi="Calibri" w:cs="Times New Roman"/>
    </w:rPr>
  </w:style>
  <w:style w:type="paragraph" w:styleId="Pieddepage">
    <w:name w:val="footer"/>
    <w:basedOn w:val="Normal"/>
    <w:link w:val="PieddepageCar"/>
    <w:uiPriority w:val="99"/>
    <w:unhideWhenUsed/>
    <w:rsid w:val="00D429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297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28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1050</Words>
  <Characters>5777</Characters>
  <Application>Microsoft Office Word</Application>
  <DocSecurity>0</DocSecurity>
  <Lines>48</Lines>
  <Paragraphs>13</Paragraphs>
  <ScaleCrop>false</ScaleCrop>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CNF</dc:creator>
  <cp:lastModifiedBy>mariso tiebre</cp:lastModifiedBy>
  <cp:revision>8</cp:revision>
  <dcterms:created xsi:type="dcterms:W3CDTF">2021-02-02T09:45:00Z</dcterms:created>
  <dcterms:modified xsi:type="dcterms:W3CDTF">2022-06-10T02:48:00Z</dcterms:modified>
</cp:coreProperties>
</file>